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57" w:rsidRPr="00B52F57" w:rsidRDefault="00B52F57" w:rsidP="00B52F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B52F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รายงาน</w:t>
      </w:r>
      <w:r w:rsidRPr="00B52F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การตรวจราชการของ</w:t>
      </w:r>
    </w:p>
    <w:p w:rsidR="00B52F57" w:rsidRPr="00B52F57" w:rsidRDefault="00B52F57" w:rsidP="00B52F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B52F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เขตตรวจราชการที่ </w:t>
      </w:r>
      <w:r w:rsidRPr="00B52F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๗ </w:t>
      </w:r>
      <w:r w:rsidRPr="00B52F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กลุ่มจังหวัดภาค</w:t>
      </w:r>
      <w:r w:rsidRPr="00B52F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ใต้ชายแดน</w:t>
      </w:r>
      <w:r w:rsidRPr="00B52F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(จังหวัด</w:t>
      </w:r>
      <w:r w:rsidRPr="00B52F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ปัตตานี ยะลา นราธิวาส</w:t>
      </w:r>
      <w:r w:rsidRPr="00B52F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B52F57" w:rsidRPr="00B52F57" w:rsidRDefault="00B52F57" w:rsidP="00B52F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B52F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ประจำเดือน</w:t>
      </w:r>
      <w:r w:rsidRPr="00B52F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กุมภาพันธ์ 2566</w:t>
      </w:r>
    </w:p>
    <w:p w:rsidR="00B52F57" w:rsidRPr="00B52F57" w:rsidRDefault="00B52F57" w:rsidP="00B52F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B52F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--------------------------------</w:t>
      </w:r>
    </w:p>
    <w:p w:rsidR="00B52F57" w:rsidRPr="00B52F57" w:rsidRDefault="00B52F57" w:rsidP="00B52F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:rsidR="00B52F57" w:rsidRPr="00B52F57" w:rsidRDefault="00B52F57" w:rsidP="00B52F5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:rsidR="00B52F57" w:rsidRPr="00B52F57" w:rsidRDefault="00B52F57" w:rsidP="00B52F57">
      <w:pPr>
        <w:tabs>
          <w:tab w:val="left" w:pos="1701"/>
          <w:tab w:val="left" w:pos="1843"/>
          <w:tab w:val="left" w:pos="2114"/>
        </w:tabs>
        <w:spacing w:after="0" w:line="240" w:lineRule="auto"/>
        <w:rPr>
          <w:rFonts w:ascii="TH SarabunIT๙" w:eastAsia="Cordia New" w:hAnsi="TH SarabunIT๙" w:cs="TH SarabunIT๙"/>
          <w:b/>
          <w:bCs/>
          <w:spacing w:val="-8"/>
          <w:sz w:val="32"/>
          <w:szCs w:val="32"/>
        </w:rPr>
      </w:pPr>
      <w:r w:rsidRPr="00B52F57">
        <w:rPr>
          <w:rFonts w:ascii="TH SarabunIT๙" w:eastAsia="Cordia New" w:hAnsi="TH SarabunIT๙" w:cs="TH SarabunIT๙"/>
          <w:b/>
          <w:bCs/>
          <w:color w:val="000000"/>
          <w:spacing w:val="-2"/>
          <w:sz w:val="32"/>
          <w:szCs w:val="32"/>
          <w:cs/>
        </w:rPr>
        <w:t>ประเด็นที่ 1</w:t>
      </w:r>
      <w:r w:rsidRPr="00B52F57">
        <w:rPr>
          <w:rFonts w:ascii="TH SarabunIT๙" w:eastAsia="Cordia New" w:hAnsi="TH SarabunIT๙" w:cs="TH SarabunIT๙"/>
          <w:color w:val="000000"/>
          <w:spacing w:val="-2"/>
          <w:sz w:val="32"/>
          <w:szCs w:val="32"/>
          <w:cs/>
        </w:rPr>
        <w:t xml:space="preserve"> </w:t>
      </w:r>
      <w:r w:rsidRPr="00B52F57">
        <w:rPr>
          <w:rFonts w:ascii="TH SarabunIT๙" w:eastAsia="Cordia New" w:hAnsi="TH SarabunIT๙" w:cs="TH SarabunIT๙"/>
          <w:b/>
          <w:bCs/>
          <w:spacing w:val="-8"/>
          <w:sz w:val="32"/>
          <w:szCs w:val="32"/>
          <w:cs/>
        </w:rPr>
        <w:t>การตรวจติดตามการจัดกิจกรรมวันดินโลก ปี 2565 ของกระทรวงมหาดไทย</w:t>
      </w:r>
    </w:p>
    <w:p w:rsidR="00B52F57" w:rsidRPr="00B52F57" w:rsidRDefault="00B52F57" w:rsidP="00B52F57">
      <w:pPr>
        <w:tabs>
          <w:tab w:val="left" w:pos="426"/>
          <w:tab w:val="left" w:pos="709"/>
          <w:tab w:val="left" w:pos="1418"/>
          <w:tab w:val="left" w:pos="2835"/>
          <w:tab w:val="left" w:pos="2977"/>
        </w:tabs>
        <w:spacing w:after="0" w:line="32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B52F57" w:rsidRPr="00B52F57" w:rsidTr="00B52F5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ผลการดำเนินงานตามแนวทางการจัดกิจกรรมวันดินโลก ปี 2565 ของกระทรวงมหาดไทย</w:t>
            </w:r>
          </w:p>
        </w:tc>
      </w:tr>
      <w:tr w:rsidR="00B52F57" w:rsidRPr="00B52F57" w:rsidTr="00B52F5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การเพิ่มกิจกรรมในแผนที่วันดินโลกออนไลน์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รายงาน </w:t>
            </w:r>
            <w:r w:rsidRPr="00B52F57">
              <w:rPr>
                <w:rFonts w:ascii="TH SarabunIT๙" w:eastAsia="Calibri" w:hAnsi="TH SarabunIT๙" w:cs="TH SarabunIT๙"/>
                <w:sz w:val="24"/>
                <w:szCs w:val="24"/>
              </w:rPr>
              <w:t>Add Event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จัดเก็บข้อมูล</w:t>
            </w:r>
            <w:r w:rsidRPr="00B52F5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br/>
            </w:r>
            <w:r w:rsidRPr="00B52F5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(ความพึงพอใจ/สื่อประชาสัมพันธ์)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รายงานในระบบ </w:t>
            </w:r>
            <w:r w:rsidRPr="00B52F57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br/>
            </w:r>
            <w:r w:rsidRPr="00B52F57">
              <w:rPr>
                <w:rFonts w:ascii="TH SarabunIT๙" w:eastAsia="Calibri" w:hAnsi="TH SarabunIT๙" w:cs="TH SarabunIT๙"/>
                <w:sz w:val="24"/>
                <w:szCs w:val="24"/>
              </w:rPr>
              <w:t>MOI War Room</w:t>
            </w:r>
          </w:p>
        </w:tc>
      </w:tr>
      <w:tr w:rsidR="00B52F57" w:rsidRPr="00B52F57" w:rsidTr="00B52F57">
        <w:trPr>
          <w:jc w:val="center"/>
        </w:trPr>
        <w:tc>
          <w:tcPr>
            <w:tcW w:w="1809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ปัตตานี</w:t>
            </w:r>
          </w:p>
        </w:tc>
        <w:tc>
          <w:tcPr>
            <w:tcW w:w="184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</w:tr>
      <w:tr w:rsidR="00B52F57" w:rsidRPr="00B52F57" w:rsidTr="00B52F57">
        <w:trPr>
          <w:jc w:val="center"/>
        </w:trPr>
        <w:tc>
          <w:tcPr>
            <w:tcW w:w="1809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ยะลา</w:t>
            </w:r>
          </w:p>
        </w:tc>
        <w:tc>
          <w:tcPr>
            <w:tcW w:w="184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</w:tr>
      <w:tr w:rsidR="00B52F57" w:rsidRPr="00B52F57" w:rsidTr="00B52F57">
        <w:trPr>
          <w:jc w:val="center"/>
        </w:trPr>
        <w:tc>
          <w:tcPr>
            <w:tcW w:w="1809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color w:val="FF0000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 w:hint="cs"/>
                <w:color w:val="FF0000"/>
                <w:sz w:val="24"/>
                <w:szCs w:val="24"/>
                <w:cs/>
              </w:rPr>
              <w:t>นราธิวาส</w:t>
            </w:r>
          </w:p>
        </w:tc>
        <w:tc>
          <w:tcPr>
            <w:tcW w:w="184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  <w:r w:rsidRPr="00B52F57">
              <w:rPr>
                <w:rFonts w:ascii="TH SarabunIT๙" w:eastAsia="Calibri" w:hAnsi="TH SarabunIT๙" w:cs="TH SarabunIT๙"/>
                <w:color w:val="000000"/>
                <w:spacing w:val="-2"/>
                <w:cs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1418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</w:p>
        </w:tc>
      </w:tr>
    </w:tbl>
    <w:p w:rsidR="00B52F57" w:rsidRPr="00B52F57" w:rsidRDefault="00B52F57" w:rsidP="00B52F57">
      <w:pPr>
        <w:tabs>
          <w:tab w:val="left" w:pos="426"/>
          <w:tab w:val="left" w:pos="709"/>
          <w:tab w:val="left" w:pos="1418"/>
          <w:tab w:val="left" w:pos="2835"/>
          <w:tab w:val="left" w:pos="2977"/>
        </w:tabs>
        <w:spacing w:after="0" w:line="320" w:lineRule="exact"/>
        <w:jc w:val="center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:rsidR="00B52F57" w:rsidRPr="00B52F57" w:rsidRDefault="00B52F57" w:rsidP="00B52F57">
      <w:pPr>
        <w:tabs>
          <w:tab w:val="left" w:pos="1134"/>
          <w:tab w:val="left" w:pos="1418"/>
          <w:tab w:val="left" w:pos="1701"/>
          <w:tab w:val="left" w:pos="2142"/>
          <w:tab w:val="left" w:pos="2410"/>
        </w:tabs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color w:val="FF0000"/>
          <w:sz w:val="10"/>
          <w:szCs w:val="10"/>
        </w:rPr>
      </w:pPr>
    </w:p>
    <w:p w:rsidR="00B52F57" w:rsidRPr="00B52F57" w:rsidRDefault="00B52F57" w:rsidP="00B52F5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</w:rPr>
      </w:pPr>
      <w:r w:rsidRPr="00B52F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ประเด็นที่ 2 </w:t>
      </w:r>
      <w:r w:rsidRPr="00B52F57">
        <w:rPr>
          <w:rFonts w:ascii="TH SarabunIT๙" w:eastAsia="Cordia New" w:hAnsi="TH SarabunIT๙" w:cs="TH SarabunIT๙"/>
          <w:b/>
          <w:bCs/>
          <w:spacing w:val="-8"/>
          <w:sz w:val="32"/>
          <w:szCs w:val="32"/>
          <w:cs/>
        </w:rPr>
        <w:t>การตรวจติดตามการสำรวจและทำรายงานสิ่งปลูกสร้าง ครุภัณฑ์ ระบบ เทคโนโลยีสารสนเทศและระบบอื่นในจังหวัด ภายใต้พระราช</w:t>
      </w:r>
      <w:r w:rsidRPr="00B52F57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>กฤษฎีกาว่าด้วยการบริหารงานเชิงพื้นที่แบบ</w:t>
      </w:r>
      <w:proofErr w:type="spellStart"/>
      <w:r w:rsidRPr="00B52F57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>บูรณา</w:t>
      </w:r>
      <w:proofErr w:type="spellEnd"/>
      <w:r w:rsidRPr="00B52F57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>การ</w:t>
      </w:r>
      <w:r>
        <w:rPr>
          <w:rFonts w:ascii="TH SarabunIT๙" w:eastAsia="Cordia New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B52F57">
        <w:rPr>
          <w:rFonts w:ascii="TH SarabunIT๙" w:eastAsia="Cordia New" w:hAnsi="TH SarabunIT๙" w:cs="TH SarabunIT๙"/>
          <w:b/>
          <w:bCs/>
          <w:spacing w:val="-12"/>
          <w:sz w:val="32"/>
          <w:szCs w:val="32"/>
          <w:cs/>
        </w:rPr>
        <w:t>พ.ศ. 2565</w:t>
      </w:r>
      <w:r w:rsidRPr="00B52F57">
        <w:rPr>
          <w:rFonts w:ascii="TH SarabunIT๙" w:eastAsia="Cordia New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B52F57">
        <w:rPr>
          <w:rFonts w:ascii="TH SarabunIT๙" w:eastAsia="Cordia New" w:hAnsi="TH SarabunIT๙" w:cs="TH SarabunIT๙"/>
          <w:b/>
          <w:bCs/>
          <w:spacing w:val="-12"/>
          <w:sz w:val="32"/>
          <w:szCs w:val="32"/>
          <w:cs/>
        </w:rPr>
        <w:t>ตามมาตรา 62</w:t>
      </w:r>
    </w:p>
    <w:p w:rsidR="00B52F57" w:rsidRPr="00B52F57" w:rsidRDefault="00B52F57" w:rsidP="00B52F57">
      <w:pPr>
        <w:tabs>
          <w:tab w:val="left" w:pos="426"/>
          <w:tab w:val="left" w:pos="709"/>
          <w:tab w:val="left" w:pos="2835"/>
          <w:tab w:val="left" w:pos="2977"/>
        </w:tabs>
        <w:spacing w:after="0" w:line="32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510"/>
        <w:gridCol w:w="1403"/>
        <w:gridCol w:w="1975"/>
        <w:gridCol w:w="1568"/>
        <w:gridCol w:w="1560"/>
      </w:tblGrid>
      <w:tr w:rsidR="00B52F57" w:rsidRPr="00B52F57" w:rsidTr="0094287C">
        <w:trPr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B52F57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จังหวัด</w:t>
            </w:r>
          </w:p>
        </w:tc>
        <w:tc>
          <w:tcPr>
            <w:tcW w:w="6456" w:type="dxa"/>
            <w:gridSpan w:val="4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สินทรัพย์ที่ไม่มีการดูแล บำรุงรักษา และไม่มีการใช้ประโยชน์</w:t>
            </w:r>
            <w:r w:rsidRPr="00B52F57">
              <w:rPr>
                <w:rFonts w:ascii="TH SarabunIT๙" w:eastAsia="Calibri" w:hAnsi="TH SarabunIT๙" w:cs="TH SarabunIT๙"/>
                <w:sz w:val="29"/>
                <w:szCs w:val="29"/>
              </w:rPr>
              <w:t xml:space="preserve"> </w:t>
            </w:r>
            <w:r w:rsidRPr="00B52F57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(รายการ/มูลค่าสินทรัพย์ (บาท))</w:t>
            </w:r>
          </w:p>
        </w:tc>
        <w:tc>
          <w:tcPr>
            <w:tcW w:w="1560" w:type="dxa"/>
            <w:vMerge w:val="restart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หมายเหตุ</w:t>
            </w:r>
          </w:p>
        </w:tc>
      </w:tr>
      <w:tr w:rsidR="00B52F57" w:rsidRPr="00B52F57" w:rsidTr="0094287C">
        <w:trPr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B52F57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ที่ดิน/สิ่งปลูกสร้าง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  <w:r w:rsidRPr="00B52F57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ครุภัณฑ์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ระบบเทคโนโลยีสารสนเทศ/ระบบอื่นๆ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  <w:r w:rsidRPr="00B52F57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รวม</w:t>
            </w:r>
          </w:p>
        </w:tc>
        <w:tc>
          <w:tcPr>
            <w:tcW w:w="1560" w:type="dxa"/>
            <w:vMerge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</w:pPr>
          </w:p>
        </w:tc>
      </w:tr>
      <w:tr w:rsidR="00B52F57" w:rsidRPr="00B52F57" w:rsidTr="0094287C">
        <w:trPr>
          <w:jc w:val="center"/>
        </w:trPr>
        <w:tc>
          <w:tcPr>
            <w:tcW w:w="1477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color w:val="FF0000"/>
                <w:sz w:val="29"/>
                <w:szCs w:val="29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color w:val="FF0000"/>
                <w:sz w:val="29"/>
                <w:szCs w:val="29"/>
                <w:cs/>
              </w:rPr>
              <w:t>ปัตตานี</w:t>
            </w:r>
          </w:p>
        </w:tc>
        <w:tc>
          <w:tcPr>
            <w:tcW w:w="1510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</w:p>
        </w:tc>
        <w:tc>
          <w:tcPr>
            <w:tcW w:w="140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</w:p>
        </w:tc>
        <w:tc>
          <w:tcPr>
            <w:tcW w:w="1975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</w:p>
        </w:tc>
        <w:tc>
          <w:tcPr>
            <w:tcW w:w="1568" w:type="dxa"/>
            <w:shd w:val="clear" w:color="auto" w:fill="auto"/>
          </w:tcPr>
          <w:p w:rsidR="00B52F57" w:rsidRPr="00B52F57" w:rsidRDefault="0094287C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  <w:r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>1,059/...... บาท</w:t>
            </w:r>
          </w:p>
        </w:tc>
        <w:tc>
          <w:tcPr>
            <w:tcW w:w="1560" w:type="dxa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color w:val="FF0000"/>
                <w:sz w:val="20"/>
                <w:szCs w:val="20"/>
              </w:rPr>
            </w:pPr>
            <w:r w:rsidRPr="00B52F57">
              <w:rPr>
                <w:rFonts w:ascii="TH SarabunIT๙" w:eastAsia="Calibri" w:hAnsi="TH SarabunIT๙" w:cs="TH SarabunIT๙" w:hint="cs"/>
                <w:color w:val="FF0000"/>
                <w:sz w:val="20"/>
                <w:szCs w:val="20"/>
                <w:cs/>
              </w:rPr>
              <w:t>รายงานจำนวน 1,059 รายการ แต่ไม่มีการแยกประเภท /จำนวนเงินแต่ละประเภท</w:t>
            </w:r>
          </w:p>
        </w:tc>
      </w:tr>
      <w:tr w:rsidR="00B52F57" w:rsidRPr="00B52F57" w:rsidTr="0094287C">
        <w:trPr>
          <w:jc w:val="center"/>
        </w:trPr>
        <w:tc>
          <w:tcPr>
            <w:tcW w:w="1477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color w:val="FF0000"/>
                <w:sz w:val="29"/>
                <w:szCs w:val="29"/>
              </w:rPr>
            </w:pPr>
            <w:r w:rsidRPr="00B52F57">
              <w:rPr>
                <w:rFonts w:ascii="TH SarabunIT๙" w:eastAsia="Calibri" w:hAnsi="TH SarabunIT๙" w:cs="TH SarabunIT๙" w:hint="cs"/>
                <w:color w:val="FF0000"/>
                <w:sz w:val="29"/>
                <w:szCs w:val="29"/>
                <w:cs/>
              </w:rPr>
              <w:t>นราธิวาส</w:t>
            </w:r>
          </w:p>
        </w:tc>
        <w:tc>
          <w:tcPr>
            <w:tcW w:w="1510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</w:p>
        </w:tc>
        <w:tc>
          <w:tcPr>
            <w:tcW w:w="140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</w:p>
        </w:tc>
        <w:tc>
          <w:tcPr>
            <w:tcW w:w="1975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</w:p>
        </w:tc>
        <w:tc>
          <w:tcPr>
            <w:tcW w:w="1568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</w:rPr>
            </w:pPr>
          </w:p>
        </w:tc>
        <w:tc>
          <w:tcPr>
            <w:tcW w:w="1560" w:type="dxa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color w:val="FF0000"/>
                <w:spacing w:val="-14"/>
                <w:sz w:val="20"/>
                <w:szCs w:val="20"/>
              </w:rPr>
            </w:pPr>
            <w:r w:rsidRPr="00B52F57">
              <w:rPr>
                <w:rFonts w:ascii="TH SarabunIT๙" w:eastAsia="Calibri" w:hAnsi="TH SarabunIT๙" w:cs="TH SarabunIT๙" w:hint="cs"/>
                <w:color w:val="FF0000"/>
                <w:spacing w:val="-14"/>
                <w:sz w:val="20"/>
                <w:szCs w:val="20"/>
                <w:cs/>
              </w:rPr>
              <w:t>ไม่มีการรายงานยอด กรุณาระบุยอดหรือรายงาน</w:t>
            </w:r>
            <w:proofErr w:type="spellStart"/>
            <w:r w:rsidRPr="00B52F57">
              <w:rPr>
                <w:rFonts w:ascii="TH SarabunIT๙" w:eastAsia="Calibri" w:hAnsi="TH SarabunIT๙" w:cs="TH SarabunIT๙" w:hint="cs"/>
                <w:color w:val="FF0000"/>
                <w:spacing w:val="-14"/>
                <w:sz w:val="20"/>
                <w:szCs w:val="20"/>
                <w:cs/>
              </w:rPr>
              <w:t>สถานะการ</w:t>
            </w:r>
            <w:proofErr w:type="spellEnd"/>
            <w:r w:rsidRPr="00B52F57">
              <w:rPr>
                <w:rFonts w:ascii="TH SarabunIT๙" w:eastAsia="Calibri" w:hAnsi="TH SarabunIT๙" w:cs="TH SarabunIT๙" w:hint="cs"/>
                <w:color w:val="FF0000"/>
                <w:spacing w:val="-14"/>
                <w:sz w:val="20"/>
                <w:szCs w:val="20"/>
                <w:cs/>
              </w:rPr>
              <w:t>ดำเนินการว่าอยู่ระหว่างขั้นตอนใด เช่น อยู่ระหว่างตั้ง/เพิ่งตั้งคณะกรรมการ (ระบุวันตั้ง/วันประชุม) หรืออยู่ระหว่างการสำรวจ และประมวลผล เป็นต้น</w:t>
            </w:r>
          </w:p>
        </w:tc>
      </w:tr>
      <w:tr w:rsidR="00B52F57" w:rsidRPr="00B52F57" w:rsidTr="0094287C">
        <w:trPr>
          <w:trHeight w:val="1849"/>
          <w:jc w:val="center"/>
        </w:trPr>
        <w:tc>
          <w:tcPr>
            <w:tcW w:w="1477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color w:val="FF0000"/>
                <w:sz w:val="29"/>
                <w:szCs w:val="29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color w:val="FF0000"/>
                <w:sz w:val="29"/>
                <w:szCs w:val="29"/>
                <w:cs/>
              </w:rPr>
              <w:t>ยะลา</w:t>
            </w:r>
          </w:p>
        </w:tc>
        <w:tc>
          <w:tcPr>
            <w:tcW w:w="1510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</w:pPr>
          </w:p>
        </w:tc>
        <w:tc>
          <w:tcPr>
            <w:tcW w:w="1403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</w:pPr>
          </w:p>
        </w:tc>
        <w:tc>
          <w:tcPr>
            <w:tcW w:w="1975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</w:pPr>
          </w:p>
        </w:tc>
        <w:tc>
          <w:tcPr>
            <w:tcW w:w="1568" w:type="dxa"/>
            <w:shd w:val="clear" w:color="auto" w:fill="auto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</w:pPr>
          </w:p>
        </w:tc>
        <w:tc>
          <w:tcPr>
            <w:tcW w:w="1560" w:type="dxa"/>
          </w:tcPr>
          <w:p w:rsidR="00B52F57" w:rsidRPr="00B52F57" w:rsidRDefault="00B52F57" w:rsidP="00B52F57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after="0" w:line="320" w:lineRule="exact"/>
              <w:jc w:val="center"/>
              <w:rPr>
                <w:rFonts w:ascii="TH SarabunIT๙" w:eastAsia="Calibri" w:hAnsi="TH SarabunIT๙" w:cs="TH SarabunIT๙" w:hint="cs"/>
                <w:color w:val="FF0000"/>
                <w:spacing w:val="-10"/>
                <w:sz w:val="20"/>
                <w:szCs w:val="20"/>
                <w:cs/>
              </w:rPr>
            </w:pPr>
            <w:r w:rsidRPr="00B52F57">
              <w:rPr>
                <w:rFonts w:ascii="TH SarabunIT๙" w:eastAsia="Calibri" w:hAnsi="TH SarabunIT๙" w:cs="TH SarabunIT๙" w:hint="cs"/>
                <w:color w:val="FF0000"/>
                <w:spacing w:val="-14"/>
                <w:sz w:val="20"/>
                <w:szCs w:val="20"/>
                <w:cs/>
              </w:rPr>
              <w:t>ไม่มีการรายงานยอด กรุณาระบุยอดหรือรายงาน</w:t>
            </w:r>
            <w:proofErr w:type="spellStart"/>
            <w:r w:rsidRPr="00B52F57">
              <w:rPr>
                <w:rFonts w:ascii="TH SarabunIT๙" w:eastAsia="Calibri" w:hAnsi="TH SarabunIT๙" w:cs="TH SarabunIT๙" w:hint="cs"/>
                <w:color w:val="FF0000"/>
                <w:spacing w:val="-14"/>
                <w:sz w:val="20"/>
                <w:szCs w:val="20"/>
                <w:cs/>
              </w:rPr>
              <w:t>สถานะการ</w:t>
            </w:r>
            <w:proofErr w:type="spellEnd"/>
            <w:r w:rsidRPr="00B52F57">
              <w:rPr>
                <w:rFonts w:ascii="TH SarabunIT๙" w:eastAsia="Calibri" w:hAnsi="TH SarabunIT๙" w:cs="TH SarabunIT๙" w:hint="cs"/>
                <w:color w:val="FF0000"/>
                <w:spacing w:val="-14"/>
                <w:sz w:val="20"/>
                <w:szCs w:val="20"/>
                <w:cs/>
              </w:rPr>
              <w:t>ดำเนินการว่าอยู่ระหว่างขั้นตอนใด เช่น อยู่ระหว่างตั้ง/เพิ่งตั้งคณะกรรมการ (ระบุวันตั้ง/วันประชุม) หรืออยู่ระหว่างการสำรวจ และประมวลผล เป็นต้น</w:t>
            </w:r>
          </w:p>
        </w:tc>
      </w:tr>
    </w:tbl>
    <w:p w:rsidR="00B52F57" w:rsidRPr="00B52F57" w:rsidRDefault="00B52F57" w:rsidP="00B52F57">
      <w:pPr>
        <w:tabs>
          <w:tab w:val="left" w:pos="426"/>
          <w:tab w:val="left" w:pos="709"/>
          <w:tab w:val="left" w:pos="2835"/>
          <w:tab w:val="left" w:pos="2977"/>
        </w:tabs>
        <w:spacing w:after="0" w:line="32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70F92" w:rsidRDefault="00B70F92" w:rsidP="00B70F92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8"/>
          <w:sz w:val="32"/>
          <w:szCs w:val="32"/>
        </w:rPr>
      </w:pPr>
      <w:r w:rsidRPr="00B70F92">
        <w:rPr>
          <w:rFonts w:ascii="TH SarabunIT๙" w:eastAsia="Cordia New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ประเด็นที่ </w:t>
      </w:r>
      <w:r w:rsidRPr="00B70F92">
        <w:rPr>
          <w:rFonts w:ascii="TH SarabunIT๙" w:eastAsia="Cordia New" w:hAnsi="TH SarabunIT๙" w:cs="TH SarabunIT๙" w:hint="cs"/>
          <w:b/>
          <w:bCs/>
          <w:color w:val="000000"/>
          <w:spacing w:val="-6"/>
          <w:sz w:val="32"/>
          <w:szCs w:val="32"/>
          <w:cs/>
        </w:rPr>
        <w:t>4</w:t>
      </w:r>
      <w:r w:rsidRPr="00B70F92">
        <w:rPr>
          <w:rFonts w:ascii="TH SarabunIT๙" w:eastAsia="Cordia New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B70F92">
        <w:rPr>
          <w:rFonts w:ascii="TH SarabunIT๙" w:eastAsia="Cordia New" w:hAnsi="TH SarabunIT๙" w:cs="TH SarabunIT๙"/>
          <w:b/>
          <w:bCs/>
          <w:spacing w:val="-8"/>
          <w:sz w:val="32"/>
          <w:szCs w:val="32"/>
          <w:cs/>
        </w:rPr>
        <w:t>การตรวจติดตามการดำเนินการขจัดความยากจนและพัฒนาคนทุกช่วงวัยอย่างยั่งยื</w:t>
      </w:r>
      <w:r w:rsidRPr="00B70F92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น</w:t>
      </w:r>
      <w:r w:rsidRPr="00B70F92">
        <w:rPr>
          <w:rFonts w:ascii="TH SarabunIT๙" w:eastAsia="Cordia New" w:hAnsi="TH SarabunIT๙" w:cs="TH SarabunIT๙"/>
          <w:b/>
          <w:bCs/>
          <w:spacing w:val="-8"/>
          <w:sz w:val="32"/>
          <w:szCs w:val="32"/>
          <w:cs/>
        </w:rPr>
        <w:t>ตามหลักปรัชญาของเศรษฐกิจพอเพียง</w:t>
      </w:r>
      <w:r w:rsidRPr="00B70F92">
        <w:rPr>
          <w:rFonts w:ascii="TH SarabunIT๙" w:eastAsia="Cordia New" w:hAnsi="TH SarabunIT๙" w:cs="TH SarabunIT๙"/>
          <w:b/>
          <w:bCs/>
          <w:spacing w:val="-8"/>
          <w:sz w:val="32"/>
          <w:szCs w:val="32"/>
        </w:rPr>
        <w:t xml:space="preserve"> </w:t>
      </w:r>
    </w:p>
    <w:p w:rsidR="00B70F92" w:rsidRPr="00B70F92" w:rsidRDefault="00B70F92" w:rsidP="00B70F92">
      <w:pPr>
        <w:spacing w:before="120"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081"/>
        <w:gridCol w:w="1126"/>
        <w:gridCol w:w="1063"/>
        <w:gridCol w:w="1124"/>
        <w:gridCol w:w="1561"/>
        <w:gridCol w:w="849"/>
      </w:tblGrid>
      <w:tr w:rsidR="00B70F92" w:rsidRPr="00B70F92" w:rsidTr="00B70F92">
        <w:trPr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  <w:lang w:val="en-GB"/>
              </w:rPr>
              <w:t>ครัวเรือน</w:t>
            </w:r>
            <w:r w:rsidRPr="00B70F92">
              <w:rPr>
                <w:rFonts w:ascii="TH SarabunIT๙" w:eastAsia="Cordia New" w:hAnsi="TH SarabunIT๙" w:cs="TH SarabunIT๙"/>
                <w:color w:val="000000"/>
                <w:sz w:val="28"/>
                <w:cs/>
                <w:lang w:val="en-GB"/>
              </w:rPr>
              <w:t xml:space="preserve">เป้าหมาย </w:t>
            </w:r>
            <w:r w:rsidRPr="00B70F92">
              <w:rPr>
                <w:rFonts w:ascii="TH SarabunIT๙" w:eastAsia="Cordia New" w:hAnsi="TH SarabunIT๙" w:cs="TH SarabunIT๙"/>
                <w:color w:val="000000"/>
                <w:sz w:val="28"/>
                <w:lang w:val="en-GB"/>
              </w:rPr>
              <w:t>TPMAP</w:t>
            </w:r>
          </w:p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ปี 2565</w:t>
            </w:r>
          </w:p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4"/>
                <w:szCs w:val="24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4"/>
                <w:szCs w:val="24"/>
                <w:cs/>
              </w:rPr>
              <w:t>(30 ก.ย. 2565)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ครัวเรือนเป้าหมาย ระยะที่ 2</w:t>
            </w:r>
          </w:p>
        </w:tc>
        <w:tc>
          <w:tcPr>
            <w:tcW w:w="2410" w:type="dxa"/>
            <w:gridSpan w:val="2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ผลการบันทึกข้อมูลในระบบ </w:t>
            </w:r>
            <w:r w:rsidRPr="00B70F92">
              <w:rPr>
                <w:rFonts w:ascii="TH SarabunIT๙" w:eastAsia="Cordia New" w:hAnsi="TH SarabunIT๙" w:cs="TH SarabunIT๙"/>
                <w:color w:val="000000"/>
                <w:sz w:val="28"/>
              </w:rPr>
              <w:t>TPMAP Logbook</w:t>
            </w:r>
          </w:p>
        </w:tc>
      </w:tr>
      <w:tr w:rsidR="00B70F92" w:rsidRPr="00B70F92" w:rsidTr="00B70F92">
        <w:trPr>
          <w:trHeight w:val="117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ind w:left="-141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proofErr w:type="spellStart"/>
            <w:r w:rsidRPr="00B70F92">
              <w:rPr>
                <w:rFonts w:ascii="TH SarabunIT๙" w:eastAsia="Cordia New" w:hAnsi="TH SarabunIT๙" w:cs="TH SarabunIT๙"/>
                <w:color w:val="000000"/>
                <w:sz w:val="28"/>
              </w:rPr>
              <w:t>ThaiQM</w:t>
            </w:r>
            <w:proofErr w:type="spellEnd"/>
          </w:p>
        </w:tc>
        <w:tc>
          <w:tcPr>
            <w:tcW w:w="1126" w:type="dxa"/>
            <w:shd w:val="clear" w:color="auto" w:fill="auto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ครัวเรือนเปราะบาง</w:t>
            </w:r>
          </w:p>
        </w:tc>
        <w:tc>
          <w:tcPr>
            <w:tcW w:w="1063" w:type="dxa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แหล่งข้อมูลอื่น</w:t>
            </w:r>
          </w:p>
        </w:tc>
        <w:tc>
          <w:tcPr>
            <w:tcW w:w="1124" w:type="dxa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1561" w:type="dxa"/>
            <w:vAlign w:val="center"/>
          </w:tcPr>
          <w:p w:rsidR="00B70F92" w:rsidRPr="00B70F92" w:rsidRDefault="00B70F92" w:rsidP="00B70F92">
            <w:pPr>
              <w:tabs>
                <w:tab w:val="left" w:pos="1056"/>
              </w:tabs>
              <w:spacing w:after="0" w:line="240" w:lineRule="auto"/>
              <w:ind w:left="-110"/>
              <w:jc w:val="center"/>
              <w:rPr>
                <w:rFonts w:ascii="TH SarabunIT๙" w:eastAsia="Cordia New" w:hAnsi="TH SarabunIT๙" w:cs="TH SarabunIT๙"/>
                <w:color w:val="000000"/>
                <w:sz w:val="27"/>
                <w:szCs w:val="27"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7"/>
                <w:szCs w:val="27"/>
                <w:cs/>
              </w:rPr>
              <w:t>ครัวเรือนตกหล่นเพิ่มเติม</w:t>
            </w:r>
          </w:p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(</w:t>
            </w:r>
            <w:r w:rsidRPr="00B70F92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Exclusion Error</w:t>
            </w:r>
            <w:r w:rsidRPr="00B70F92"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849" w:type="dxa"/>
            <w:vAlign w:val="center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ร้อยละ</w:t>
            </w:r>
          </w:p>
        </w:tc>
      </w:tr>
      <w:tr w:rsidR="00B70F92" w:rsidRPr="00B70F92" w:rsidTr="00B70F92">
        <w:trPr>
          <w:jc w:val="center"/>
        </w:trPr>
        <w:tc>
          <w:tcPr>
            <w:tcW w:w="1101" w:type="dxa"/>
            <w:shd w:val="clear" w:color="auto" w:fill="auto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color w:val="FF0000"/>
                <w:sz w:val="28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FF0000"/>
                <w:sz w:val="28"/>
                <w:cs/>
              </w:rPr>
              <w:t>ปัตตานี</w:t>
            </w:r>
          </w:p>
        </w:tc>
        <w:tc>
          <w:tcPr>
            <w:tcW w:w="1417" w:type="dxa"/>
            <w:shd w:val="clear" w:color="auto" w:fill="auto"/>
          </w:tcPr>
          <w:p w:rsidR="00B70F92" w:rsidRPr="00B70F92" w:rsidRDefault="008111CB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15,693</w:t>
            </w:r>
          </w:p>
        </w:tc>
        <w:tc>
          <w:tcPr>
            <w:tcW w:w="1081" w:type="dxa"/>
            <w:shd w:val="clear" w:color="auto" w:fill="auto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063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124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561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849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</w:tr>
      <w:tr w:rsidR="00B70F92" w:rsidRPr="00B70F92" w:rsidTr="00B70F92">
        <w:trPr>
          <w:jc w:val="center"/>
        </w:trPr>
        <w:tc>
          <w:tcPr>
            <w:tcW w:w="1101" w:type="dxa"/>
            <w:shd w:val="clear" w:color="auto" w:fill="auto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color w:val="FF0000"/>
                <w:sz w:val="28"/>
                <w:cs/>
              </w:rPr>
            </w:pPr>
            <w:r w:rsidRPr="00B70F92">
              <w:rPr>
                <w:rFonts w:ascii="TH SarabunIT๙" w:eastAsia="Cordia New" w:hAnsi="TH SarabunIT๙" w:cs="TH SarabunIT๙" w:hint="cs"/>
                <w:color w:val="FF0000"/>
                <w:sz w:val="28"/>
                <w:cs/>
              </w:rPr>
              <w:t>ยะลา</w:t>
            </w:r>
          </w:p>
        </w:tc>
        <w:tc>
          <w:tcPr>
            <w:tcW w:w="1417" w:type="dxa"/>
            <w:shd w:val="clear" w:color="auto" w:fill="auto"/>
          </w:tcPr>
          <w:p w:rsidR="00B70F92" w:rsidRPr="00B70F92" w:rsidRDefault="008111CB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12,563</w:t>
            </w:r>
          </w:p>
        </w:tc>
        <w:tc>
          <w:tcPr>
            <w:tcW w:w="1081" w:type="dxa"/>
            <w:shd w:val="clear" w:color="auto" w:fill="auto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063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124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1561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  <w:tc>
          <w:tcPr>
            <w:tcW w:w="849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</w:pPr>
          </w:p>
        </w:tc>
      </w:tr>
      <w:tr w:rsidR="00B70F92" w:rsidRPr="00B70F92" w:rsidTr="00B70F92">
        <w:trPr>
          <w:jc w:val="center"/>
        </w:trPr>
        <w:tc>
          <w:tcPr>
            <w:tcW w:w="1101" w:type="dxa"/>
            <w:shd w:val="clear" w:color="auto" w:fill="auto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B70F92">
              <w:rPr>
                <w:rFonts w:ascii="TH SarabunIT๙" w:eastAsia="Cordia New" w:hAnsi="TH SarabunIT๙" w:cs="TH SarabunIT๙" w:hint="cs"/>
                <w:color w:val="FF0000"/>
                <w:sz w:val="28"/>
                <w:cs/>
              </w:rPr>
              <w:t>นราธิวาส</w:t>
            </w:r>
          </w:p>
        </w:tc>
        <w:tc>
          <w:tcPr>
            <w:tcW w:w="1417" w:type="dxa"/>
            <w:shd w:val="clear" w:color="auto" w:fill="auto"/>
          </w:tcPr>
          <w:p w:rsidR="00B70F92" w:rsidRPr="00B70F92" w:rsidRDefault="00972A47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10,299</w:t>
            </w:r>
          </w:p>
        </w:tc>
        <w:tc>
          <w:tcPr>
            <w:tcW w:w="1081" w:type="dxa"/>
            <w:shd w:val="clear" w:color="auto" w:fill="auto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063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1561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  <w:tc>
          <w:tcPr>
            <w:tcW w:w="849" w:type="dxa"/>
          </w:tcPr>
          <w:p w:rsidR="00B70F92" w:rsidRPr="00B70F92" w:rsidRDefault="00B70F92" w:rsidP="00B70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</w:tc>
      </w:tr>
    </w:tbl>
    <w:p w:rsidR="00B70F92" w:rsidRDefault="00B70F92" w:rsidP="00B70F92">
      <w:pPr>
        <w:tabs>
          <w:tab w:val="left" w:pos="426"/>
          <w:tab w:val="left" w:pos="709"/>
          <w:tab w:val="left" w:pos="2835"/>
          <w:tab w:val="left" w:pos="2977"/>
        </w:tabs>
        <w:spacing w:before="120"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B70F92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หมายเหตุ </w:t>
      </w:r>
      <w:r w:rsidRPr="00B70F92">
        <w:rPr>
          <w:rFonts w:ascii="TH SarabunIT๙" w:eastAsia="Calibri" w:hAnsi="TH SarabunIT๙" w:cs="TH SarabunIT๙"/>
          <w:b/>
          <w:bCs/>
          <w:sz w:val="28"/>
        </w:rPr>
        <w:t>:</w:t>
      </w:r>
      <w:r w:rsidRPr="00B70F92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ข้อมูล ณ วันที่ 28 กุมภาพันธ์ 2566</w:t>
      </w:r>
    </w:p>
    <w:p w:rsidR="00A40256" w:rsidRDefault="00A40256" w:rsidP="00B70F92">
      <w:pPr>
        <w:tabs>
          <w:tab w:val="left" w:pos="426"/>
          <w:tab w:val="left" w:pos="709"/>
          <w:tab w:val="left" w:pos="2835"/>
          <w:tab w:val="left" w:pos="2977"/>
        </w:tabs>
        <w:spacing w:before="120" w:after="0" w:line="240" w:lineRule="auto"/>
        <w:rPr>
          <w:rFonts w:ascii="TH SarabunIT๙" w:eastAsia="Calibri" w:hAnsi="TH SarabunIT๙" w:cs="TH SarabunIT๙" w:hint="cs"/>
          <w:b/>
          <w:bCs/>
          <w:sz w:val="28"/>
        </w:rPr>
      </w:pPr>
    </w:p>
    <w:p w:rsidR="00C14393" w:rsidRDefault="00C14393" w:rsidP="00B70F92">
      <w:pPr>
        <w:tabs>
          <w:tab w:val="left" w:pos="426"/>
          <w:tab w:val="left" w:pos="709"/>
          <w:tab w:val="left" w:pos="2835"/>
          <w:tab w:val="left" w:pos="2977"/>
        </w:tabs>
        <w:spacing w:before="120" w:after="0" w:line="240" w:lineRule="auto"/>
        <w:rPr>
          <w:rFonts w:ascii="TH SarabunIT๙" w:eastAsia="Calibri" w:hAnsi="TH SarabunIT๙" w:cs="TH SarabunIT๙" w:hint="cs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>ประเด็นที่ ๗ การตรวจติดตามการบูร</w:t>
      </w:r>
      <w:proofErr w:type="spellStart"/>
      <w:r>
        <w:rPr>
          <w:rFonts w:ascii="TH SarabunIT๙" w:eastAsia="Calibri" w:hAnsi="TH SarabunIT๙" w:cs="TH SarabunIT๙" w:hint="cs"/>
          <w:b/>
          <w:bCs/>
          <w:sz w:val="28"/>
          <w:cs/>
        </w:rPr>
        <w:t>ณา</w:t>
      </w:r>
      <w:proofErr w:type="spellEnd"/>
      <w:r>
        <w:rPr>
          <w:rFonts w:ascii="TH SarabunIT๙" w:eastAsia="Calibri" w:hAnsi="TH SarabunIT๙" w:cs="TH SarabunIT๙" w:hint="cs"/>
          <w:b/>
          <w:bCs/>
          <w:sz w:val="28"/>
          <w:cs/>
        </w:rPr>
        <w:t>การการแก้ไขปัญหาผักตบชวา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7"/>
        <w:gridCol w:w="1218"/>
        <w:gridCol w:w="1411"/>
        <w:gridCol w:w="1648"/>
        <w:gridCol w:w="1239"/>
        <w:gridCol w:w="1280"/>
        <w:gridCol w:w="1253"/>
        <w:gridCol w:w="1494"/>
      </w:tblGrid>
      <w:tr w:rsidR="004371A4" w:rsidTr="006D177A">
        <w:tc>
          <w:tcPr>
            <w:tcW w:w="9296" w:type="dxa"/>
            <w:gridSpan w:val="7"/>
          </w:tcPr>
          <w:p w:rsidR="004371A4" w:rsidRDefault="004371A4" w:rsidP="00C14393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  <w:r w:rsidRPr="00C143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การแก้ไขปัญหาผักตบชวา</w:t>
            </w:r>
          </w:p>
        </w:tc>
        <w:tc>
          <w:tcPr>
            <w:tcW w:w="1494" w:type="dxa"/>
            <w:vMerge w:val="restart"/>
          </w:tcPr>
          <w:p w:rsidR="004371A4" w:rsidRDefault="004371A4" w:rsidP="00C14393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371A4" w:rsidTr="004371A4">
        <w:tc>
          <w:tcPr>
            <w:tcW w:w="1247" w:type="dxa"/>
          </w:tcPr>
          <w:p w:rsid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218" w:type="dxa"/>
          </w:tcPr>
          <w:p w:rsid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กำชับ </w:t>
            </w:r>
            <w:proofErr w:type="spellStart"/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411" w:type="dxa"/>
          </w:tcPr>
          <w:p w:rsid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การรายงานผลใน </w:t>
            </w:r>
            <w:proofErr w:type="spellStart"/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ยผ</w:t>
            </w:r>
            <w:proofErr w:type="spellEnd"/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. ทราบทุกเดือน</w:t>
            </w:r>
          </w:p>
        </w:tc>
        <w:tc>
          <w:tcPr>
            <w:tcW w:w="1648" w:type="dxa"/>
          </w:tcPr>
          <w:p w:rsidR="004371A4" w:rsidRP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</w:rPr>
            </w:pPr>
            <w:r w:rsidRPr="004371A4">
              <w:rPr>
                <w:rFonts w:ascii="TH SarabunIT๙" w:eastAsia="Calibri" w:hAnsi="TH SarabunIT๙" w:cs="TH SarabunIT๙" w:hint="cs"/>
                <w:b/>
                <w:bCs/>
                <w:spacing w:val="-10"/>
                <w:sz w:val="28"/>
                <w:cs/>
              </w:rPr>
              <w:t>แผนงานดำเนินการ ปีงบประมาณ พ.ศ. 2566</w:t>
            </w:r>
          </w:p>
          <w:p w:rsid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4371A4">
              <w:rPr>
                <w:rFonts w:ascii="TH SarabunIT๙" w:eastAsia="Calibri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(จำนวนแหล่งน้ำ</w:t>
            </w:r>
            <w:r w:rsidR="00FB67B9">
              <w:rPr>
                <w:rFonts w:ascii="TH SarabunIT๙" w:eastAsia="Calibri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ที่มีปัญหา</w:t>
            </w:r>
            <w:r w:rsidRPr="004371A4">
              <w:rPr>
                <w:rFonts w:ascii="TH SarabunIT๙" w:eastAsia="Calibri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239" w:type="dxa"/>
          </w:tcPr>
          <w:p w:rsid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:rsid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 w:rsidRPr="004371A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(จำนวนแหล่งน้ำ)</w:t>
            </w:r>
          </w:p>
        </w:tc>
        <w:tc>
          <w:tcPr>
            <w:tcW w:w="1280" w:type="dxa"/>
          </w:tcPr>
          <w:p w:rsid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ดำเนินการแก้ไขแล้วเสร็จ</w:t>
            </w:r>
          </w:p>
          <w:p w:rsidR="004371A4" w:rsidRP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4371A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(จำนวนแหล่งน้ำ)</w:t>
            </w:r>
          </w:p>
        </w:tc>
        <w:tc>
          <w:tcPr>
            <w:tcW w:w="1253" w:type="dxa"/>
          </w:tcPr>
          <w:p w:rsidR="004371A4" w:rsidRDefault="004371A4" w:rsidP="004371A4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contextualSpacing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ร้อยละที่แล้วเสร็จ</w:t>
            </w:r>
          </w:p>
        </w:tc>
        <w:tc>
          <w:tcPr>
            <w:tcW w:w="1494" w:type="dxa"/>
            <w:vMerge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</w:tr>
      <w:tr w:rsidR="004371A4" w:rsidTr="004371A4">
        <w:tc>
          <w:tcPr>
            <w:tcW w:w="1247" w:type="dxa"/>
          </w:tcPr>
          <w:p w:rsidR="004371A4" w:rsidRPr="00FB67B9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color w:val="FF0000"/>
                <w:sz w:val="28"/>
              </w:rPr>
            </w:pPr>
            <w:r w:rsidRPr="00FB67B9"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>ปัตตานี</w:t>
            </w:r>
          </w:p>
        </w:tc>
        <w:tc>
          <w:tcPr>
            <w:tcW w:w="1218" w:type="dxa"/>
          </w:tcPr>
          <w:p w:rsidR="004371A4" w:rsidRDefault="00FB67B9" w:rsidP="00FB67B9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FB67B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1411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648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280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253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94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</w:tr>
      <w:tr w:rsidR="004371A4" w:rsidTr="004371A4">
        <w:tc>
          <w:tcPr>
            <w:tcW w:w="1247" w:type="dxa"/>
          </w:tcPr>
          <w:p w:rsidR="004371A4" w:rsidRPr="00FB67B9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color w:val="FF0000"/>
                <w:sz w:val="28"/>
              </w:rPr>
            </w:pPr>
            <w:r w:rsidRPr="00FB67B9"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>ยะลา</w:t>
            </w:r>
          </w:p>
        </w:tc>
        <w:tc>
          <w:tcPr>
            <w:tcW w:w="1218" w:type="dxa"/>
          </w:tcPr>
          <w:p w:rsidR="004371A4" w:rsidRDefault="00FB67B9" w:rsidP="00FB67B9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FB67B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1411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648" w:type="dxa"/>
          </w:tcPr>
          <w:p w:rsidR="004371A4" w:rsidRDefault="00FB67B9" w:rsidP="00FB67B9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239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280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253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94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</w:tr>
      <w:tr w:rsidR="004371A4" w:rsidTr="004371A4">
        <w:tc>
          <w:tcPr>
            <w:tcW w:w="1247" w:type="dxa"/>
          </w:tcPr>
          <w:p w:rsidR="004371A4" w:rsidRPr="00FB67B9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color w:val="FF0000"/>
                <w:sz w:val="28"/>
              </w:rPr>
            </w:pPr>
            <w:r w:rsidRPr="00FB67B9"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>นราธิวาส</w:t>
            </w:r>
          </w:p>
        </w:tc>
        <w:tc>
          <w:tcPr>
            <w:tcW w:w="1218" w:type="dxa"/>
          </w:tcPr>
          <w:p w:rsidR="004371A4" w:rsidRDefault="00FB67B9" w:rsidP="00FB67B9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FB67B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1411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648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280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253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94" w:type="dxa"/>
          </w:tcPr>
          <w:p w:rsidR="004371A4" w:rsidRDefault="004371A4" w:rsidP="00B70F92">
            <w:pPr>
              <w:tabs>
                <w:tab w:val="left" w:pos="426"/>
                <w:tab w:val="left" w:pos="709"/>
                <w:tab w:val="left" w:pos="2835"/>
                <w:tab w:val="left" w:pos="2977"/>
              </w:tabs>
              <w:spacing w:before="120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*</w:t>
            </w:r>
          </w:p>
        </w:tc>
      </w:tr>
    </w:tbl>
    <w:p w:rsidR="00C14393" w:rsidRPr="00B70F92" w:rsidRDefault="00C14393" w:rsidP="00B70F92">
      <w:pPr>
        <w:tabs>
          <w:tab w:val="left" w:pos="426"/>
          <w:tab w:val="left" w:pos="709"/>
          <w:tab w:val="left" w:pos="2835"/>
          <w:tab w:val="left" w:pos="2977"/>
        </w:tabs>
        <w:spacing w:before="120" w:after="0" w:line="240" w:lineRule="auto"/>
        <w:rPr>
          <w:rFonts w:ascii="TH SarabunIT๙" w:eastAsia="Calibri" w:hAnsi="TH SarabunIT๙" w:cs="TH SarabunIT๙" w:hint="cs"/>
          <w:b/>
          <w:bCs/>
          <w:sz w:val="28"/>
          <w:cs/>
        </w:rPr>
      </w:pPr>
    </w:p>
    <w:p w:rsidR="001B2E04" w:rsidRDefault="001B2E04" w:rsidP="00B52F57">
      <w:pPr>
        <w:jc w:val="center"/>
      </w:pPr>
    </w:p>
    <w:p w:rsidR="00A176FE" w:rsidRPr="00A176FE" w:rsidRDefault="00A176FE" w:rsidP="00A176F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8"/>
          <w:sz w:val="32"/>
          <w:szCs w:val="32"/>
        </w:rPr>
      </w:pPr>
      <w:r w:rsidRPr="00A176FE">
        <w:rPr>
          <w:rFonts w:ascii="TH SarabunIT๙" w:eastAsia="Cordia New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ประเด็นที่ </w:t>
      </w:r>
      <w:r w:rsidRPr="00A176FE">
        <w:rPr>
          <w:rFonts w:ascii="TH SarabunIT๙" w:eastAsia="Cordia New" w:hAnsi="TH SarabunIT๙" w:cs="TH SarabunIT๙" w:hint="cs"/>
          <w:b/>
          <w:bCs/>
          <w:color w:val="000000"/>
          <w:spacing w:val="-6"/>
          <w:sz w:val="32"/>
          <w:szCs w:val="32"/>
          <w:cs/>
        </w:rPr>
        <w:t>9</w:t>
      </w:r>
      <w:r w:rsidRPr="00A176FE">
        <w:rPr>
          <w:rFonts w:ascii="TH SarabunIT๙" w:eastAsia="Cordia New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A176FE"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  <w:t xml:space="preserve"> </w:t>
      </w:r>
      <w:r w:rsidRPr="00A176FE">
        <w:rPr>
          <w:rFonts w:ascii="TH SarabunIT๙" w:eastAsia="Cordia New" w:hAnsi="TH SarabunIT๙" w:cs="TH SarabunIT๙"/>
          <w:b/>
          <w:bCs/>
          <w:spacing w:val="-8"/>
          <w:sz w:val="32"/>
          <w:szCs w:val="32"/>
          <w:cs/>
        </w:rPr>
        <w:t>การตรวจติดตามโครงการสร้างเสริมสุขภาพ เพื่อลดภาวะคลอดก่อนกำหนด</w:t>
      </w:r>
    </w:p>
    <w:p w:rsidR="00A176FE" w:rsidRPr="00A176FE" w:rsidRDefault="00A176FE" w:rsidP="00A176FE">
      <w:pPr>
        <w:tabs>
          <w:tab w:val="left" w:pos="1701"/>
          <w:tab w:val="left" w:pos="1843"/>
          <w:tab w:val="left" w:pos="211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50"/>
        <w:gridCol w:w="1134"/>
        <w:gridCol w:w="1148"/>
        <w:gridCol w:w="1263"/>
        <w:gridCol w:w="1369"/>
        <w:gridCol w:w="1047"/>
        <w:gridCol w:w="950"/>
      </w:tblGrid>
      <w:tr w:rsidR="00A176FE" w:rsidRPr="00A176FE" w:rsidTr="00A176FE">
        <w:trPr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  <w:cs/>
              </w:rPr>
              <w:t>จังหวัด</w:t>
            </w:r>
          </w:p>
        </w:tc>
        <w:tc>
          <w:tcPr>
            <w:tcW w:w="4795" w:type="dxa"/>
            <w:gridSpan w:val="4"/>
            <w:shd w:val="clear" w:color="auto" w:fill="auto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ผลการดำเนินงานโครงการสร้างเสริมสุขภาพ เพื่อลดภาวะคลอดก่อนกำหนด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</w:pPr>
            <w:r w:rsidRPr="00A176FE"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หญิงตั้งครรภ์การคลอดก่อนกำหนด</w:t>
            </w: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  <w:cs/>
              </w:rPr>
              <w:br/>
            </w:r>
            <w:r w:rsidRPr="00A176FE"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ปีงบประมาณ 2565</w:t>
            </w:r>
          </w:p>
        </w:tc>
      </w:tr>
      <w:tr w:rsidR="00A176FE" w:rsidRPr="00A176FE" w:rsidTr="00A176FE">
        <w:trPr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  <w:cs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  <w:cs/>
              </w:rPr>
              <w:t xml:space="preserve">แต่งตั้ง </w:t>
            </w:r>
            <w:proofErr w:type="spellStart"/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  <w:cs/>
              </w:rPr>
              <w:t>คกก</w:t>
            </w:r>
            <w:proofErr w:type="spellEnd"/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  <w:cs/>
              </w:rPr>
              <w:t>.ขับเคลื่อนโครงการฯ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  <w:cs/>
              </w:rPr>
              <w:t>สำรวจข้อมูล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  <w:cs/>
              </w:rPr>
              <w:t>รายงานข้อมูล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</w:pPr>
            <w:r w:rsidRPr="00A176FE"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ประชาสัมพันธ์โครงการ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หญิงตั้งครรภ์</w:t>
            </w:r>
          </w:p>
        </w:tc>
        <w:tc>
          <w:tcPr>
            <w:tcW w:w="1047" w:type="dxa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</w:pPr>
            <w:r w:rsidRPr="00A176FE"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คลอดก่อนกำหนด</w:t>
            </w:r>
          </w:p>
        </w:tc>
        <w:tc>
          <w:tcPr>
            <w:tcW w:w="950" w:type="dxa"/>
            <w:vAlign w:val="center"/>
          </w:tcPr>
          <w:p w:rsidR="00A176FE" w:rsidRPr="00A176FE" w:rsidRDefault="00A176FE" w:rsidP="00A176FE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</w:pPr>
            <w:r w:rsidRPr="00A176FE"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ร้อยละ</w:t>
            </w:r>
          </w:p>
        </w:tc>
      </w:tr>
      <w:tr w:rsidR="00FB67B9" w:rsidRPr="00A176FE" w:rsidTr="00A176FE">
        <w:trPr>
          <w:jc w:val="center"/>
        </w:trPr>
        <w:tc>
          <w:tcPr>
            <w:tcW w:w="1126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pacing w:val="-2"/>
                <w:sz w:val="28"/>
                <w:cs/>
              </w:rPr>
            </w:pPr>
            <w:r w:rsidRPr="00FB67B9">
              <w:rPr>
                <w:rFonts w:ascii="TH SarabunIT๙" w:eastAsia="Cordia New" w:hAnsi="TH SarabunIT๙" w:cs="TH SarabunIT๙" w:hint="cs"/>
                <w:color w:val="FF0000"/>
                <w:spacing w:val="-2"/>
                <w:sz w:val="28"/>
                <w:cs/>
              </w:rPr>
              <w:t>ปัตตานี</w:t>
            </w:r>
          </w:p>
        </w:tc>
        <w:tc>
          <w:tcPr>
            <w:tcW w:w="1250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369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</w:p>
        </w:tc>
        <w:tc>
          <w:tcPr>
            <w:tcW w:w="1047" w:type="dxa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</w:p>
        </w:tc>
        <w:tc>
          <w:tcPr>
            <w:tcW w:w="950" w:type="dxa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</w:p>
        </w:tc>
      </w:tr>
      <w:tr w:rsidR="00FB67B9" w:rsidRPr="00A176FE" w:rsidTr="00A176FE">
        <w:trPr>
          <w:jc w:val="center"/>
        </w:trPr>
        <w:tc>
          <w:tcPr>
            <w:tcW w:w="1126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pacing w:val="-2"/>
                <w:sz w:val="28"/>
                <w:cs/>
              </w:rPr>
            </w:pPr>
            <w:r w:rsidRPr="00FB67B9">
              <w:rPr>
                <w:rFonts w:ascii="TH SarabunIT๙" w:eastAsia="Cordia New" w:hAnsi="TH SarabunIT๙" w:cs="TH SarabunIT๙" w:hint="cs"/>
                <w:color w:val="FF0000"/>
                <w:spacing w:val="-2"/>
                <w:sz w:val="28"/>
                <w:cs/>
              </w:rPr>
              <w:t>ยะลา</w:t>
            </w:r>
          </w:p>
        </w:tc>
        <w:tc>
          <w:tcPr>
            <w:tcW w:w="1250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263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369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</w:p>
        </w:tc>
        <w:tc>
          <w:tcPr>
            <w:tcW w:w="1047" w:type="dxa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</w:p>
        </w:tc>
        <w:tc>
          <w:tcPr>
            <w:tcW w:w="950" w:type="dxa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</w:p>
        </w:tc>
      </w:tr>
      <w:tr w:rsidR="00FB67B9" w:rsidRPr="00A176FE" w:rsidTr="00A176FE">
        <w:trPr>
          <w:jc w:val="center"/>
        </w:trPr>
        <w:tc>
          <w:tcPr>
            <w:tcW w:w="1126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pacing w:val="-2"/>
                <w:sz w:val="28"/>
                <w:cs/>
              </w:rPr>
            </w:pPr>
            <w:r w:rsidRPr="00FB67B9">
              <w:rPr>
                <w:rFonts w:ascii="TH SarabunIT๙" w:eastAsia="Cordia New" w:hAnsi="TH SarabunIT๙" w:cs="TH SarabunIT๙" w:hint="cs"/>
                <w:color w:val="000000" w:themeColor="text1"/>
                <w:spacing w:val="-2"/>
                <w:sz w:val="28"/>
                <w:cs/>
              </w:rPr>
              <w:t>นราธิวาส</w:t>
            </w:r>
          </w:p>
        </w:tc>
        <w:tc>
          <w:tcPr>
            <w:tcW w:w="1250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263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 w:rsidRPr="00A176FE">
              <w:rPr>
                <w:rFonts w:ascii="TH SarabunIT๙" w:eastAsia="Cordia New" w:hAnsi="TH SarabunIT๙" w:cs="TH SarabunIT๙"/>
                <w:color w:val="000000"/>
                <w:spacing w:val="-2"/>
                <w:sz w:val="32"/>
                <w:szCs w:val="32"/>
                <w:cs/>
              </w:rPr>
              <w:t>√</w:t>
            </w:r>
          </w:p>
        </w:tc>
        <w:tc>
          <w:tcPr>
            <w:tcW w:w="1369" w:type="dxa"/>
            <w:shd w:val="clear" w:color="auto" w:fill="auto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10,605</w:t>
            </w:r>
          </w:p>
        </w:tc>
        <w:tc>
          <w:tcPr>
            <w:tcW w:w="1047" w:type="dxa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874</w:t>
            </w:r>
          </w:p>
        </w:tc>
        <w:tc>
          <w:tcPr>
            <w:tcW w:w="950" w:type="dxa"/>
          </w:tcPr>
          <w:p w:rsidR="00FB67B9" w:rsidRPr="00A176FE" w:rsidRDefault="00FB67B9" w:rsidP="00FB67B9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8"/>
                <w:cs/>
              </w:rPr>
              <w:t>8.24</w:t>
            </w:r>
          </w:p>
        </w:tc>
      </w:tr>
    </w:tbl>
    <w:p w:rsidR="00A176FE" w:rsidRDefault="00A176FE" w:rsidP="00A176FE">
      <w:pPr>
        <w:tabs>
          <w:tab w:val="left" w:pos="1701"/>
          <w:tab w:val="left" w:pos="1843"/>
          <w:tab w:val="left" w:pos="211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pacing w:val="-2"/>
          <w:sz w:val="32"/>
          <w:szCs w:val="32"/>
        </w:rPr>
      </w:pPr>
    </w:p>
    <w:p w:rsidR="00D35AAD" w:rsidRDefault="00D35AAD" w:rsidP="00A176FE">
      <w:pPr>
        <w:tabs>
          <w:tab w:val="left" w:pos="1701"/>
          <w:tab w:val="left" w:pos="1843"/>
          <w:tab w:val="left" w:pos="211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pacing w:val="-2"/>
          <w:sz w:val="32"/>
          <w:szCs w:val="32"/>
        </w:rPr>
      </w:pPr>
    </w:p>
    <w:p w:rsidR="00D35AAD" w:rsidRDefault="00D35AAD" w:rsidP="00A176FE">
      <w:pPr>
        <w:tabs>
          <w:tab w:val="left" w:pos="1701"/>
          <w:tab w:val="left" w:pos="1843"/>
          <w:tab w:val="left" w:pos="211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pacing w:val="-2"/>
          <w:sz w:val="32"/>
          <w:szCs w:val="32"/>
        </w:rPr>
      </w:pPr>
    </w:p>
    <w:p w:rsidR="00A176FE" w:rsidRDefault="00A176FE" w:rsidP="00A176F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8"/>
          <w:sz w:val="32"/>
          <w:szCs w:val="32"/>
        </w:rPr>
      </w:pPr>
      <w:r w:rsidRPr="00A176FE">
        <w:rPr>
          <w:rFonts w:ascii="TH SarabunIT๙" w:eastAsia="Cordia New" w:hAnsi="TH SarabunIT๙" w:cs="TH SarabunIT๙"/>
          <w:b/>
          <w:bCs/>
          <w:color w:val="000000"/>
          <w:spacing w:val="-6"/>
          <w:sz w:val="32"/>
          <w:szCs w:val="32"/>
          <w:cs/>
        </w:rPr>
        <w:lastRenderedPageBreak/>
        <w:t xml:space="preserve">ประเด็นที่ </w:t>
      </w:r>
      <w:r w:rsidRPr="00A176FE">
        <w:rPr>
          <w:rFonts w:ascii="TH SarabunIT๙" w:eastAsia="Cordia New" w:hAnsi="TH SarabunIT๙" w:cs="TH SarabunIT๙" w:hint="cs"/>
          <w:b/>
          <w:bCs/>
          <w:color w:val="000000"/>
          <w:spacing w:val="-6"/>
          <w:sz w:val="32"/>
          <w:szCs w:val="32"/>
          <w:cs/>
        </w:rPr>
        <w:t>10</w:t>
      </w:r>
      <w:r w:rsidRPr="00A176FE">
        <w:rPr>
          <w:rFonts w:ascii="TH SarabunIT๙" w:eastAsia="Cordia New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A176FE"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  <w:t xml:space="preserve"> </w:t>
      </w:r>
      <w:r w:rsidRPr="00A176FE">
        <w:rPr>
          <w:rFonts w:ascii="TH SarabunIT๙" w:eastAsia="Cordia New" w:hAnsi="TH SarabunIT๙" w:cs="TH SarabunIT๙"/>
          <w:b/>
          <w:bCs/>
          <w:spacing w:val="-8"/>
          <w:sz w:val="32"/>
          <w:szCs w:val="32"/>
          <w:cs/>
        </w:rPr>
        <w:t>การตรวจติดตามผลการดำเนินการจัดทำถังขยะเปียกลดโลกร้อน</w:t>
      </w:r>
    </w:p>
    <w:p w:rsidR="00D618CA" w:rsidRPr="00A176FE" w:rsidRDefault="00D618CA" w:rsidP="00A176F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168"/>
        <w:gridCol w:w="1384"/>
        <w:gridCol w:w="1275"/>
      </w:tblGrid>
      <w:tr w:rsidR="00D618CA" w:rsidRPr="00D618CA" w:rsidTr="00D618CA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618CA" w:rsidRPr="00D618CA" w:rsidRDefault="00D618CA" w:rsidP="00D618CA">
            <w:pPr>
              <w:spacing w:beforeAutospacing="1" w:after="0" w:afterAutospacing="1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18CA" w:rsidRPr="00D618CA" w:rsidRDefault="00D618CA" w:rsidP="00D618CA">
            <w:pPr>
              <w:spacing w:beforeAutospacing="1" w:after="0" w:afterAutospacing="1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ครัวเรือนทั้งหมด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ถังขยะเปียกลดโลกร้อน</w:t>
            </w:r>
          </w:p>
        </w:tc>
        <w:tc>
          <w:tcPr>
            <w:tcW w:w="2659" w:type="dxa"/>
            <w:gridSpan w:val="2"/>
            <w:vAlign w:val="center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ครัวเรือนเครือข่าย </w:t>
            </w:r>
            <w:proofErr w:type="spellStart"/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อถล</w:t>
            </w:r>
            <w:proofErr w:type="spellEnd"/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D618CA" w:rsidRPr="00D618CA" w:rsidTr="00D618CA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ครัวเรือนที่จัดทำ        ถังขยะเปียก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384" w:type="dxa"/>
            <w:vAlign w:val="center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ครัวเรือน</w:t>
            </w:r>
            <w:r w:rsidRPr="00D618C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proofErr w:type="spellStart"/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อถล</w:t>
            </w:r>
            <w:proofErr w:type="spellEnd"/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275" w:type="dxa"/>
            <w:vAlign w:val="center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D618C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</w:tr>
      <w:tr w:rsidR="00D618CA" w:rsidRPr="00D618CA" w:rsidTr="00D618CA">
        <w:trPr>
          <w:jc w:val="center"/>
        </w:trPr>
        <w:tc>
          <w:tcPr>
            <w:tcW w:w="1526" w:type="dxa"/>
            <w:shd w:val="clear" w:color="auto" w:fill="auto"/>
          </w:tcPr>
          <w:p w:rsidR="00D618CA" w:rsidRPr="00D618CA" w:rsidRDefault="00D618CA" w:rsidP="00D618C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A40256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ปัตตานี</w:t>
            </w:r>
          </w:p>
        </w:tc>
        <w:tc>
          <w:tcPr>
            <w:tcW w:w="1701" w:type="dxa"/>
            <w:shd w:val="clear" w:color="auto" w:fill="auto"/>
          </w:tcPr>
          <w:p w:rsidR="00D618CA" w:rsidRPr="00D618CA" w:rsidRDefault="007414AE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145,573</w:t>
            </w:r>
          </w:p>
        </w:tc>
        <w:tc>
          <w:tcPr>
            <w:tcW w:w="1559" w:type="dxa"/>
            <w:shd w:val="clear" w:color="auto" w:fill="auto"/>
          </w:tcPr>
          <w:p w:rsidR="00D618CA" w:rsidRPr="00D618CA" w:rsidRDefault="00826EC2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6EC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133</w:t>
            </w:r>
            <w:r w:rsidRPr="00826EC2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826EC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032</w:t>
            </w:r>
          </w:p>
        </w:tc>
        <w:tc>
          <w:tcPr>
            <w:tcW w:w="1168" w:type="dxa"/>
            <w:shd w:val="clear" w:color="auto" w:fill="auto"/>
          </w:tcPr>
          <w:p w:rsidR="00D618CA" w:rsidRPr="00D618CA" w:rsidRDefault="009273B3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91.39</w:t>
            </w:r>
            <w:bookmarkStart w:id="0" w:name="_GoBack"/>
            <w:bookmarkEnd w:id="0"/>
          </w:p>
        </w:tc>
        <w:tc>
          <w:tcPr>
            <w:tcW w:w="1384" w:type="dxa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</w:p>
        </w:tc>
      </w:tr>
      <w:tr w:rsidR="00D618CA" w:rsidRPr="00D618CA" w:rsidTr="00D618CA">
        <w:trPr>
          <w:jc w:val="center"/>
        </w:trPr>
        <w:tc>
          <w:tcPr>
            <w:tcW w:w="1526" w:type="dxa"/>
            <w:shd w:val="clear" w:color="auto" w:fill="auto"/>
          </w:tcPr>
          <w:p w:rsidR="00D618CA" w:rsidRPr="00D618CA" w:rsidRDefault="00D618CA" w:rsidP="00D618C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</w:pPr>
            <w:r w:rsidRPr="00A40256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ยะลา</w:t>
            </w:r>
          </w:p>
        </w:tc>
        <w:tc>
          <w:tcPr>
            <w:tcW w:w="1701" w:type="dxa"/>
            <w:shd w:val="clear" w:color="auto" w:fill="auto"/>
          </w:tcPr>
          <w:p w:rsidR="00D618CA" w:rsidRPr="00D618CA" w:rsidRDefault="007414AE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110,816</w:t>
            </w:r>
          </w:p>
        </w:tc>
        <w:tc>
          <w:tcPr>
            <w:tcW w:w="1559" w:type="dxa"/>
            <w:shd w:val="clear" w:color="auto" w:fill="auto"/>
          </w:tcPr>
          <w:p w:rsidR="00D618CA" w:rsidRPr="00D618CA" w:rsidRDefault="002841B0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110,587</w:t>
            </w:r>
          </w:p>
        </w:tc>
        <w:tc>
          <w:tcPr>
            <w:tcW w:w="1168" w:type="dxa"/>
            <w:shd w:val="clear" w:color="auto" w:fill="auto"/>
          </w:tcPr>
          <w:p w:rsidR="00D618CA" w:rsidRPr="00D618CA" w:rsidRDefault="002841B0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99.79</w:t>
            </w:r>
          </w:p>
        </w:tc>
        <w:tc>
          <w:tcPr>
            <w:tcW w:w="1384" w:type="dxa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</w:p>
        </w:tc>
      </w:tr>
      <w:tr w:rsidR="00D618CA" w:rsidRPr="00D618CA" w:rsidTr="00D618CA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618CA" w:rsidRPr="00D618CA" w:rsidRDefault="00D618CA" w:rsidP="00D618C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</w:pPr>
            <w:r w:rsidRPr="00A40256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นราธิวาส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18CA" w:rsidRPr="00D618CA" w:rsidRDefault="007414AE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177,621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18CA" w:rsidRPr="00D618CA" w:rsidRDefault="00826EC2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826EC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177,621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D618CA" w:rsidRPr="00D618CA" w:rsidRDefault="00826EC2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18CA" w:rsidRPr="00D618CA" w:rsidRDefault="00D618CA" w:rsidP="00D618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</w:p>
        </w:tc>
      </w:tr>
    </w:tbl>
    <w:p w:rsidR="007414AE" w:rsidRDefault="007414AE" w:rsidP="00B70F92">
      <w:pPr>
        <w:rPr>
          <w:b/>
          <w:bCs/>
        </w:rPr>
      </w:pPr>
    </w:p>
    <w:p w:rsidR="003554F7" w:rsidRDefault="007414AE" w:rsidP="00B70F92">
      <w:pPr>
        <w:rPr>
          <w:b/>
          <w:bCs/>
        </w:rPr>
      </w:pPr>
      <w:r w:rsidRPr="007414AE">
        <w:rPr>
          <w:rFonts w:hint="cs"/>
          <w:b/>
          <w:bCs/>
          <w:cs/>
        </w:rPr>
        <w:t>****ข้อมูล ณ วันที่ 28 กุมภาพันธ์</w:t>
      </w:r>
      <w:r>
        <w:rPr>
          <w:rFonts w:hint="cs"/>
          <w:b/>
          <w:bCs/>
          <w:cs/>
        </w:rPr>
        <w:t xml:space="preserve"> 2566</w:t>
      </w:r>
    </w:p>
    <w:p w:rsidR="0094287C" w:rsidRPr="007414AE" w:rsidRDefault="0094287C" w:rsidP="00B70F92">
      <w:pPr>
        <w:rPr>
          <w:rFonts w:hint="cs"/>
          <w:b/>
          <w:bCs/>
        </w:rPr>
      </w:pPr>
    </w:p>
    <w:p w:rsidR="003554F7" w:rsidRPr="003554F7" w:rsidRDefault="003554F7" w:rsidP="0032661D">
      <w:pPr>
        <w:spacing w:after="0" w:line="240" w:lineRule="auto"/>
        <w:rPr>
          <w:rFonts w:ascii="TH SarabunIT๙" w:eastAsia="Cordia New" w:hAnsi="TH SarabunIT๙" w:cs="TH SarabunIT๙"/>
          <w:b/>
          <w:bCs/>
          <w:spacing w:val="-8"/>
          <w:sz w:val="32"/>
          <w:szCs w:val="32"/>
        </w:rPr>
      </w:pPr>
      <w:r w:rsidRPr="003554F7">
        <w:rPr>
          <w:rFonts w:ascii="TH SarabunIT๙" w:eastAsia="Cordia New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ประเด็นที่ </w:t>
      </w:r>
      <w:r w:rsidRPr="003554F7">
        <w:rPr>
          <w:rFonts w:ascii="TH SarabunIT๙" w:eastAsia="Cordia New" w:hAnsi="TH SarabunIT๙" w:cs="TH SarabunIT๙" w:hint="cs"/>
          <w:b/>
          <w:bCs/>
          <w:color w:val="000000"/>
          <w:spacing w:val="-6"/>
          <w:sz w:val="32"/>
          <w:szCs w:val="32"/>
          <w:cs/>
        </w:rPr>
        <w:t>11</w:t>
      </w:r>
      <w:r w:rsidRPr="003554F7">
        <w:rPr>
          <w:rFonts w:ascii="TH SarabunIT๙" w:eastAsia="Cordia New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3554F7"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  <w:t xml:space="preserve"> </w:t>
      </w:r>
      <w:r w:rsidRPr="003554F7">
        <w:rPr>
          <w:rFonts w:ascii="TH SarabunIT๙" w:eastAsia="Cordia New" w:hAnsi="TH SarabunIT๙" w:cs="TH SarabunIT๙"/>
          <w:b/>
          <w:bCs/>
          <w:spacing w:val="-8"/>
          <w:sz w:val="32"/>
          <w:szCs w:val="32"/>
          <w:cs/>
        </w:rPr>
        <w:t>การตรวจติดตามการดำเนินงานของศูนย์ดำรงธรรม ประจำปีงบประมาณ พ.ศ. 2566</w:t>
      </w:r>
    </w:p>
    <w:p w:rsidR="003554F7" w:rsidRPr="003554F7" w:rsidRDefault="003554F7" w:rsidP="003554F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8"/>
          <w:sz w:val="32"/>
          <w:szCs w:val="3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851"/>
        <w:gridCol w:w="850"/>
        <w:gridCol w:w="1134"/>
        <w:gridCol w:w="993"/>
        <w:gridCol w:w="850"/>
        <w:gridCol w:w="1134"/>
        <w:gridCol w:w="709"/>
        <w:gridCol w:w="850"/>
      </w:tblGrid>
      <w:tr w:rsidR="003554F7" w:rsidRPr="003554F7" w:rsidTr="0032661D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จังหวัด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 xml:space="preserve">เรื่องคงค้าง </w:t>
            </w:r>
            <w:r w:rsidRPr="003554F7"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  <w:cs/>
              </w:rPr>
              <w:br/>
            </w: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 xml:space="preserve">(1 ต.ค. 58 </w:t>
            </w:r>
            <w:r w:rsidRPr="003554F7"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  <w:cs/>
              </w:rPr>
              <w:t>–</w:t>
            </w: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 xml:space="preserve"> 30 ก.ย. 65)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เรื่องรับเข้าใหม่ปีงบประมาณ 2566</w:t>
            </w:r>
            <w:r w:rsidRPr="003554F7"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  <w:cs/>
              </w:rPr>
              <w:br/>
            </w: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(ณ 31 ม.ค. 2566)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เรื่องทูลเกล้าฯ ถวายฎีกา</w:t>
            </w:r>
            <w:r w:rsidRPr="003554F7"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  <w:br/>
            </w: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(ณ 31 ม.ค. 2566)</w:t>
            </w:r>
          </w:p>
        </w:tc>
      </w:tr>
      <w:tr w:rsidR="003554F7" w:rsidRPr="003554F7" w:rsidTr="0032661D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จำนวนเรื่อง</w:t>
            </w:r>
          </w:p>
        </w:tc>
        <w:tc>
          <w:tcPr>
            <w:tcW w:w="851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ยุติ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จำนวนเรื่อง</w:t>
            </w:r>
          </w:p>
        </w:tc>
        <w:tc>
          <w:tcPr>
            <w:tcW w:w="993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ยุติ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จำนวนเรื่อง</w:t>
            </w:r>
          </w:p>
        </w:tc>
        <w:tc>
          <w:tcPr>
            <w:tcW w:w="709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ยุติ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pacing w:val="-2"/>
                <w:sz w:val="27"/>
                <w:szCs w:val="27"/>
              </w:rPr>
            </w:pPr>
            <w:r w:rsidRPr="003554F7">
              <w:rPr>
                <w:rFonts w:ascii="TH SarabunIT๙" w:eastAsia="Cordia New" w:hAnsi="TH SarabunIT๙" w:cs="TH SarabunIT๙" w:hint="cs"/>
                <w:b/>
                <w:bCs/>
                <w:color w:val="000000"/>
                <w:spacing w:val="-2"/>
                <w:sz w:val="27"/>
                <w:szCs w:val="27"/>
                <w:cs/>
              </w:rPr>
              <w:t>ร้อยละ</w:t>
            </w:r>
          </w:p>
        </w:tc>
      </w:tr>
      <w:tr w:rsidR="003554F7" w:rsidRPr="003554F7" w:rsidTr="0032661D">
        <w:trPr>
          <w:jc w:val="center"/>
        </w:trPr>
        <w:tc>
          <w:tcPr>
            <w:tcW w:w="1242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ปัตตานี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255FD9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554F7" w:rsidRPr="003554F7" w:rsidRDefault="00ED1701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255FD9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ED1701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3554F7" w:rsidRPr="003554F7" w:rsidRDefault="00ED1701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ED1701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78.57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730CBF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54F7" w:rsidRPr="003554F7" w:rsidRDefault="00730CBF" w:rsidP="002841B0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730CBF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50</w:t>
            </w:r>
          </w:p>
        </w:tc>
      </w:tr>
      <w:tr w:rsidR="003554F7" w:rsidRPr="003554F7" w:rsidTr="0032661D">
        <w:trPr>
          <w:jc w:val="center"/>
        </w:trPr>
        <w:tc>
          <w:tcPr>
            <w:tcW w:w="1242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 w:rsidRPr="00730CBF">
              <w:rPr>
                <w:rFonts w:ascii="TH SarabunIT๙" w:eastAsia="Cordia New" w:hAnsi="TH SarabunIT๙" w:cs="TH SarabunIT๙" w:hint="cs"/>
                <w:color w:val="FF0000"/>
                <w:spacing w:val="-2"/>
                <w:sz w:val="27"/>
                <w:szCs w:val="27"/>
                <w:cs/>
              </w:rPr>
              <w:t>ยะลา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255FD9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554F7" w:rsidRPr="003554F7" w:rsidRDefault="00255FD9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255FD9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2841B0" w:rsidP="002841B0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3554F7" w:rsidRPr="003554F7" w:rsidRDefault="002841B0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2841B0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91.42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</w:p>
        </w:tc>
      </w:tr>
      <w:tr w:rsidR="003554F7" w:rsidRPr="003554F7" w:rsidTr="0032661D">
        <w:trPr>
          <w:jc w:val="center"/>
        </w:trPr>
        <w:tc>
          <w:tcPr>
            <w:tcW w:w="1242" w:type="dxa"/>
            <w:shd w:val="clear" w:color="auto" w:fill="auto"/>
          </w:tcPr>
          <w:p w:rsidR="003554F7" w:rsidRPr="003554F7" w:rsidRDefault="003554F7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นราธิวาส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255FD9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3554F7" w:rsidRPr="003554F7" w:rsidRDefault="00255FD9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2841B0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10</w:t>
            </w:r>
            <w:r w:rsidR="00255FD9"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2841B0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3554F7" w:rsidRPr="003554F7" w:rsidRDefault="002841B0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ED1701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96.49</w:t>
            </w:r>
          </w:p>
        </w:tc>
        <w:tc>
          <w:tcPr>
            <w:tcW w:w="1134" w:type="dxa"/>
            <w:shd w:val="clear" w:color="auto" w:fill="auto"/>
          </w:tcPr>
          <w:p w:rsidR="003554F7" w:rsidRPr="003554F7" w:rsidRDefault="002841B0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554F7" w:rsidRPr="003554F7" w:rsidRDefault="002841B0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554F7" w:rsidRPr="003554F7" w:rsidRDefault="00730CBF" w:rsidP="003554F7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pacing w:val="-2"/>
                <w:sz w:val="27"/>
                <w:szCs w:val="27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pacing w:val="-2"/>
                <w:sz w:val="27"/>
                <w:szCs w:val="27"/>
                <w:cs/>
              </w:rPr>
              <w:t>90.90</w:t>
            </w:r>
          </w:p>
        </w:tc>
      </w:tr>
    </w:tbl>
    <w:p w:rsidR="003554F7" w:rsidRPr="003554F7" w:rsidRDefault="003554F7" w:rsidP="003554F7">
      <w:pPr>
        <w:tabs>
          <w:tab w:val="left" w:pos="1134"/>
          <w:tab w:val="left" w:pos="1418"/>
          <w:tab w:val="left" w:pos="1701"/>
          <w:tab w:val="left" w:pos="2127"/>
          <w:tab w:val="left" w:pos="4858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2841B0" w:rsidRPr="00B52F57" w:rsidRDefault="002841B0" w:rsidP="002841B0">
      <w:pPr>
        <w:spacing w:after="0"/>
        <w:rPr>
          <w:rFonts w:hint="cs"/>
        </w:rPr>
      </w:pPr>
      <w:r>
        <w:rPr>
          <w:rFonts w:hint="cs"/>
          <w:cs/>
        </w:rPr>
        <w:t xml:space="preserve"> </w:t>
      </w:r>
    </w:p>
    <w:sectPr w:rsidR="002841B0" w:rsidRPr="00B52F57" w:rsidSect="00B52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1C9D"/>
    <w:multiLevelType w:val="hybridMultilevel"/>
    <w:tmpl w:val="565A2E22"/>
    <w:lvl w:ilvl="0" w:tplc="EFE015DE">
      <w:start w:val="91"/>
      <w:numFmt w:val="bullet"/>
      <w:lvlText w:val="-"/>
      <w:lvlJc w:val="left"/>
      <w:pPr>
        <w:ind w:left="768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57"/>
    <w:rsid w:val="001B2E04"/>
    <w:rsid w:val="00255FD9"/>
    <w:rsid w:val="002841B0"/>
    <w:rsid w:val="0032661D"/>
    <w:rsid w:val="003554F7"/>
    <w:rsid w:val="004371A4"/>
    <w:rsid w:val="00730CBF"/>
    <w:rsid w:val="007414AE"/>
    <w:rsid w:val="008111CB"/>
    <w:rsid w:val="00826EC2"/>
    <w:rsid w:val="009273B3"/>
    <w:rsid w:val="0094287C"/>
    <w:rsid w:val="00972A47"/>
    <w:rsid w:val="00A176FE"/>
    <w:rsid w:val="00A40256"/>
    <w:rsid w:val="00B247C9"/>
    <w:rsid w:val="00B52F57"/>
    <w:rsid w:val="00B70F92"/>
    <w:rsid w:val="00C14393"/>
    <w:rsid w:val="00D35AAD"/>
    <w:rsid w:val="00D618CA"/>
    <w:rsid w:val="00ED1701"/>
    <w:rsid w:val="00F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90CFC-875F-4EE0-AA5A-FF0FB60A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661D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C1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15</cp:revision>
  <cp:lastPrinted>2023-03-10T08:31:00Z</cp:lastPrinted>
  <dcterms:created xsi:type="dcterms:W3CDTF">2023-03-10T07:22:00Z</dcterms:created>
  <dcterms:modified xsi:type="dcterms:W3CDTF">2023-03-10T09:54:00Z</dcterms:modified>
</cp:coreProperties>
</file>