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b/>
          <w:bCs/>
          <w:sz w:val="36"/>
          <w:szCs w:val="36"/>
          <w:cs/>
        </w:rPr>
        <w:t xml:space="preserve">แบบฟอร์มที่ </w:t>
      </w:r>
      <w:r w:rsidRPr="00414480">
        <w:rPr>
          <w:rFonts w:ascii="TH SarabunPSK" w:eastAsia="Times New Roman" w:hAnsi="TH SarabunPSK" w:cs="TH SarabunPSK"/>
          <w:b/>
          <w:bCs/>
          <w:sz w:val="36"/>
          <w:szCs w:val="36"/>
        </w:rPr>
        <w:t>3</w:t>
      </w:r>
    </w:p>
    <w:p w:rsidR="00414480" w:rsidRPr="00414480" w:rsidRDefault="00414480" w:rsidP="00414480">
      <w:pPr>
        <w:spacing w:after="0" w:line="240" w:lineRule="auto"/>
        <w:jc w:val="center"/>
        <w:rPr>
          <w:rFonts w:ascii="TH SarabunPSK" w:eastAsia="Times New Roman" w:hAnsi="TH SarabunPSK" w:cs="TH SarabunPSK"/>
          <w:b/>
          <w:bCs/>
          <w:sz w:val="36"/>
          <w:szCs w:val="36"/>
          <w:cs/>
        </w:rPr>
      </w:pPr>
      <w:r w:rsidRPr="00414480">
        <w:rPr>
          <w:rFonts w:ascii="TH SarabunPSK" w:eastAsia="Times New Roman" w:hAnsi="TH SarabunPSK" w:cs="TH SarabunPSK" w:hint="cs"/>
          <w:b/>
          <w:bCs/>
          <w:sz w:val="36"/>
          <w:szCs w:val="36"/>
          <w:cs/>
        </w:rPr>
        <w:t>แบบประเมินความพร้อมในการสมัครขอรับรางวัล</w:t>
      </w:r>
    </w:p>
    <w:p w:rsidR="00414480" w:rsidRPr="00414480" w:rsidRDefault="00414480" w:rsidP="00414480">
      <w:pPr>
        <w:spacing w:after="0" w:line="240" w:lineRule="auto"/>
        <w:jc w:val="thaiDistribute"/>
        <w:rPr>
          <w:rFonts w:ascii="TH SarabunPSK" w:eastAsia="Times New Roman" w:hAnsi="TH SarabunPSK" w:cs="TH SarabunPSK"/>
          <w:sz w:val="32"/>
          <w:szCs w:val="32"/>
        </w:rPr>
      </w:pPr>
    </w:p>
    <w:tbl>
      <w:tblPr>
        <w:tblW w:w="5000" w:type="pct"/>
        <w:tblLook w:val="04A0" w:firstRow="1" w:lastRow="0" w:firstColumn="1" w:lastColumn="0" w:noHBand="0" w:noVBand="1"/>
      </w:tblPr>
      <w:tblGrid>
        <w:gridCol w:w="881"/>
        <w:gridCol w:w="354"/>
        <w:gridCol w:w="8007"/>
      </w:tblGrid>
      <w:tr w:rsidR="00414480" w:rsidRPr="00414480" w:rsidTr="00414480">
        <w:trPr>
          <w:trHeight w:val="420"/>
        </w:trPr>
        <w:tc>
          <w:tcPr>
            <w:tcW w:w="5000" w:type="pct"/>
            <w:gridSpan w:val="3"/>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เกณฑ์การประเมินตนเอง</w:t>
            </w:r>
          </w:p>
        </w:tc>
      </w:tr>
      <w:tr w:rsidR="00414480" w:rsidRPr="00414480" w:rsidTr="00336FDD">
        <w:trPr>
          <w:trHeight w:val="270"/>
        </w:trPr>
        <w:tc>
          <w:tcPr>
            <w:tcW w:w="421" w:type="pct"/>
            <w:tcBorders>
              <w:top w:val="single" w:sz="8" w:space="0" w:color="auto"/>
              <w:left w:val="single" w:sz="8" w:space="0" w:color="auto"/>
              <w:bottom w:val="single" w:sz="8" w:space="0" w:color="auto"/>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0</w:t>
            </w:r>
          </w:p>
        </w:tc>
        <w:tc>
          <w:tcPr>
            <w:tcW w:w="165" w:type="pct"/>
            <w:tcBorders>
              <w:top w:val="single" w:sz="8" w:space="0" w:color="auto"/>
              <w:left w:val="nil"/>
              <w:bottom w:val="single" w:sz="8" w:space="0" w:color="auto"/>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4415" w:type="pct"/>
            <w:tcBorders>
              <w:top w:val="single" w:sz="8" w:space="0" w:color="auto"/>
              <w:left w:val="nil"/>
              <w:bottom w:val="single" w:sz="8" w:space="0" w:color="auto"/>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ไม่มีแนวทางอย่างเป็นระบบที่ชัดเจน</w:t>
            </w:r>
          </w:p>
        </w:tc>
      </w:tr>
      <w:tr w:rsidR="00414480" w:rsidRPr="00414480" w:rsidTr="00336FDD">
        <w:trPr>
          <w:trHeight w:val="300"/>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1</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เริ่มมีแนวทางอย่างเป็นระบบแต่ครอบคลุมประเด็นต่าง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น้อยมาก</w:t>
            </w:r>
          </w:p>
        </w:tc>
      </w:tr>
      <w:tr w:rsidR="00414480" w:rsidRPr="00414480" w:rsidTr="00336FDD">
        <w:trPr>
          <w:trHeight w:val="435"/>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มีการนำแนวทางไปถ่ายทอดเพื่อนำไปปฏิบัติเพียงแค่ใน</w:t>
            </w:r>
            <w:r w:rsidRPr="00414480">
              <w:rPr>
                <w:rFonts w:ascii="TH SarabunPSK" w:eastAsia="Times New Roman" w:hAnsi="TH SarabunPSK" w:cs="TH SarabunPSK"/>
                <w:b/>
                <w:bCs/>
                <w:i/>
                <w:iCs/>
                <w:sz w:val="32"/>
                <w:szCs w:val="32"/>
                <w:u w:val="single"/>
                <w:cs/>
              </w:rPr>
              <w:t>ขั้นเริ่มต้นในเกือบทุกพื้นที่หรือหน่วยงาน</w:t>
            </w:r>
            <w:r w:rsidRPr="00414480">
              <w:rPr>
                <w:rFonts w:ascii="TH SarabunPSK" w:eastAsia="Times New Roman" w:hAnsi="TH SarabunPSK" w:cs="TH SarabunPSK"/>
                <w:sz w:val="32"/>
                <w:szCs w:val="32"/>
              </w:rPr>
              <w:t xml:space="preserve"> </w:t>
            </w:r>
          </w:p>
        </w:tc>
      </w:tr>
      <w:tr w:rsidR="00414480" w:rsidRPr="00414480" w:rsidTr="00336FDD">
        <w:trPr>
          <w:trHeight w:val="345"/>
        </w:trPr>
        <w:tc>
          <w:tcPr>
            <w:tcW w:w="421" w:type="pct"/>
            <w:tcBorders>
              <w:top w:val="single" w:sz="8" w:space="0" w:color="auto"/>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2</w:t>
            </w:r>
          </w:p>
        </w:tc>
        <w:tc>
          <w:tcPr>
            <w:tcW w:w="165" w:type="pct"/>
            <w:tcBorders>
              <w:top w:val="single" w:sz="8" w:space="0" w:color="auto"/>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เริ่มมีแนวทางอย่างเป็นระบบและครอบคลุมประเด็นต่าง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เป็นส่วนใหญ่</w:t>
            </w:r>
          </w:p>
        </w:tc>
      </w:tr>
      <w:tr w:rsidR="00414480" w:rsidRPr="00414480" w:rsidTr="00336FDD">
        <w:trPr>
          <w:trHeight w:val="345"/>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 ถึงแม้ว่า</w:t>
            </w:r>
            <w:r w:rsidRPr="00414480">
              <w:rPr>
                <w:rFonts w:ascii="TH SarabunPSK" w:eastAsia="Times New Roman" w:hAnsi="TH SarabunPSK" w:cs="TH SarabunPSK"/>
                <w:b/>
                <w:bCs/>
                <w:i/>
                <w:iCs/>
                <w:sz w:val="32"/>
                <w:szCs w:val="32"/>
                <w:u w:val="single"/>
                <w:cs/>
              </w:rPr>
              <w:t>บางพื้นที่หรือบางหน่วยงานเพิ่งอยู่ในขั้นเริ่มต้น</w:t>
            </w:r>
          </w:p>
        </w:tc>
      </w:tr>
      <w:tr w:rsidR="00414480" w:rsidRPr="00414480" w:rsidTr="00336FDD">
        <w:trPr>
          <w:trHeight w:val="270"/>
        </w:trPr>
        <w:tc>
          <w:tcPr>
            <w:tcW w:w="421" w:type="pct"/>
            <w:tcBorders>
              <w:top w:val="nil"/>
              <w:left w:val="single" w:sz="8" w:space="0" w:color="auto"/>
              <w:bottom w:val="single" w:sz="8" w:space="0" w:color="auto"/>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single" w:sz="8" w:space="0" w:color="auto"/>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เริ่มมีการประเมินและปรับปรุงกระบวนการที่สำคัญ</w:t>
            </w:r>
            <w:r w:rsidRPr="00414480">
              <w:rPr>
                <w:rFonts w:ascii="TH SarabunPSK" w:eastAsia="Times New Roman" w:hAnsi="TH SarabunPSK" w:cs="TH SarabunPSK"/>
                <w:sz w:val="32"/>
                <w:szCs w:val="32"/>
              </w:rPr>
              <w:t xml:space="preserve"> </w:t>
            </w:r>
          </w:p>
        </w:tc>
      </w:tr>
      <w:tr w:rsidR="00414480" w:rsidRPr="00414480" w:rsidTr="00336FDD">
        <w:trPr>
          <w:trHeight w:val="330"/>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3</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มีแนวทางอย่างเป็นระบบและครอบคลุม</w:t>
            </w:r>
            <w:r w:rsidRPr="00414480">
              <w:rPr>
                <w:rFonts w:ascii="TH SarabunPSK" w:eastAsia="Times New Roman" w:hAnsi="TH SarabunPSK" w:cs="TH SarabunPSK"/>
                <w:b/>
                <w:bCs/>
                <w:i/>
                <w:iCs/>
                <w:sz w:val="32"/>
                <w:szCs w:val="32"/>
                <w:u w:val="single"/>
                <w:cs/>
              </w:rPr>
              <w:t>เกือบครบถ้วน</w:t>
            </w:r>
            <w:r w:rsidRPr="00414480">
              <w:rPr>
                <w:rFonts w:ascii="TH SarabunPSK" w:eastAsia="Times New Roman" w:hAnsi="TH SarabunPSK" w:cs="TH SarabunPSK"/>
                <w:sz w:val="32"/>
                <w:szCs w:val="32"/>
                <w:cs/>
              </w:rPr>
              <w:t>ทุกประเด็นต่างๆ</w:t>
            </w:r>
          </w:p>
        </w:tc>
      </w:tr>
      <w:tr w:rsidR="00414480" w:rsidRPr="00414480" w:rsidTr="00336FDD">
        <w:trPr>
          <w:trHeight w:val="375"/>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มีการถ่ายทอดเพื่อนำไปปฏิบัติ</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b/>
                <w:bCs/>
                <w:i/>
                <w:iCs/>
                <w:sz w:val="32"/>
                <w:szCs w:val="32"/>
                <w:u w:val="single"/>
                <w:cs/>
              </w:rPr>
              <w:t>เป็นอย่างดี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ถึงแม้ว่า</w:t>
            </w:r>
            <w:r w:rsidRPr="00414480">
              <w:rPr>
                <w:rFonts w:ascii="TH SarabunPSK" w:eastAsia="Times New Roman" w:hAnsi="TH SarabunPSK" w:cs="TH SarabunPSK" w:hint="cs"/>
                <w:b/>
                <w:bCs/>
                <w:i/>
                <w:iCs/>
                <w:sz w:val="32"/>
                <w:szCs w:val="32"/>
                <w:cs/>
              </w:rPr>
              <w:t xml:space="preserve"> </w:t>
            </w:r>
            <w:r w:rsidRPr="00414480">
              <w:rPr>
                <w:rFonts w:ascii="TH SarabunPSK" w:eastAsia="Times New Roman" w:hAnsi="TH SarabunPSK" w:cs="TH SarabunPSK" w:hint="cs"/>
                <w:b/>
                <w:bCs/>
                <w:i/>
                <w:iCs/>
                <w:sz w:val="32"/>
                <w:szCs w:val="32"/>
                <w:u w:val="single"/>
                <w:cs/>
              </w:rPr>
              <w:t>อาจแตกต่างกันในบางพื้นที่</w:t>
            </w:r>
            <w:r w:rsidRPr="00414480">
              <w:rPr>
                <w:rFonts w:ascii="TH SarabunPSK" w:eastAsia="Times New Roman" w:hAnsi="TH SarabunPSK" w:cs="TH SarabunPSK" w:hint="cs"/>
                <w:sz w:val="32"/>
                <w:szCs w:val="32"/>
                <w:cs/>
              </w:rPr>
              <w:t xml:space="preserve"> หรือบางหน่วยงาน</w:t>
            </w:r>
            <w:r w:rsidRPr="00414480">
              <w:rPr>
                <w:rFonts w:ascii="TH SarabunPSK" w:eastAsia="Times New Roman" w:hAnsi="TH SarabunPSK" w:cs="TH SarabunPSK"/>
                <w:sz w:val="32"/>
                <w:szCs w:val="32"/>
              </w:rPr>
              <w:t xml:space="preserve"> </w:t>
            </w:r>
          </w:p>
        </w:tc>
      </w:tr>
      <w:tr w:rsidR="00414480" w:rsidRPr="00414480" w:rsidTr="00336FDD">
        <w:trPr>
          <w:trHeight w:val="600"/>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เริ่มใช้ผลการเรียนรู้</w:t>
            </w:r>
            <w:r w:rsidRPr="00414480">
              <w:rPr>
                <w:rFonts w:ascii="TH SarabunPSK" w:eastAsia="Times New Roman" w:hAnsi="TH SarabunPSK" w:cs="TH SarabunPSK"/>
                <w:sz w:val="32"/>
                <w:szCs w:val="32"/>
                <w:cs/>
              </w:rPr>
              <w:t>ในระดับองค์กรไปปรับปรุงประสิทธิภาพและประสิทธิผลของกระบวนการที่สำคัญ</w:t>
            </w:r>
          </w:p>
        </w:tc>
      </w:tr>
      <w:tr w:rsidR="00414480" w:rsidRPr="00414480" w:rsidTr="00336FDD">
        <w:trPr>
          <w:trHeight w:val="330"/>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color w:val="000000"/>
                <w:sz w:val="32"/>
                <w:szCs w:val="32"/>
                <w:u w:val="single"/>
                <w:cs/>
              </w:rPr>
              <w:t>เริ่มมีความสอดคล้อง</w:t>
            </w:r>
            <w:r w:rsidRPr="00414480">
              <w:rPr>
                <w:rFonts w:ascii="TH SarabunPSK" w:eastAsia="Times New Roman" w:hAnsi="TH SarabunPSK" w:cs="TH SarabunPSK"/>
                <w:sz w:val="32"/>
                <w:szCs w:val="32"/>
                <w:cs/>
              </w:rPr>
              <w:t>ไปในแนวทางเดียวกันกับความต้องการขององค์การตามที่ระบุไว้ในเกณฑ์หมวดอื่น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rsidTr="00336FDD">
        <w:trPr>
          <w:trHeight w:val="360"/>
        </w:trPr>
        <w:tc>
          <w:tcPr>
            <w:tcW w:w="421" w:type="pct"/>
            <w:tcBorders>
              <w:top w:val="single" w:sz="8" w:space="0" w:color="auto"/>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4</w:t>
            </w:r>
          </w:p>
        </w:tc>
        <w:tc>
          <w:tcPr>
            <w:tcW w:w="165" w:type="pct"/>
            <w:tcBorders>
              <w:top w:val="single" w:sz="8" w:space="0" w:color="auto"/>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มีแนวทางอย่างเป็นระบบครอบคลุมทุกประเด็นคำถาม</w:t>
            </w:r>
            <w:r w:rsidRPr="00414480">
              <w:rPr>
                <w:rFonts w:ascii="TH SarabunPSK" w:eastAsia="Times New Roman" w:hAnsi="TH SarabunPSK" w:cs="TH SarabunPSK"/>
                <w:b/>
                <w:bCs/>
                <w:i/>
                <w:iCs/>
                <w:sz w:val="32"/>
                <w:szCs w:val="32"/>
                <w:u w:val="single"/>
                <w:cs/>
              </w:rPr>
              <w:t>แต่ยังไม่ปรากฏประสิทธิผล</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อย่างชัดเจน</w:t>
            </w:r>
          </w:p>
        </w:tc>
      </w:tr>
      <w:tr w:rsidR="00414480" w:rsidRPr="00414480" w:rsidTr="00336FDD">
        <w:trPr>
          <w:trHeight w:val="345"/>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เป็นอย่างดีโดยไม่มีความแตกต่าง</w:t>
            </w:r>
            <w:r w:rsidRPr="00414480">
              <w:rPr>
                <w:rFonts w:ascii="TH SarabunPSK" w:eastAsia="Times New Roman" w:hAnsi="TH SarabunPSK" w:cs="TH SarabunPSK"/>
                <w:sz w:val="32"/>
                <w:szCs w:val="32"/>
                <w:cs/>
              </w:rPr>
              <w:t>ที่สำคัญ</w:t>
            </w:r>
            <w:r w:rsidRPr="00414480">
              <w:rPr>
                <w:rFonts w:ascii="TH SarabunPSK" w:eastAsia="Times New Roman" w:hAnsi="TH SarabunPSK" w:cs="TH SarabunPSK"/>
                <w:sz w:val="32"/>
                <w:szCs w:val="32"/>
              </w:rPr>
              <w:t xml:space="preserve"> </w:t>
            </w:r>
          </w:p>
        </w:tc>
      </w:tr>
      <w:tr w:rsidR="00414480" w:rsidRPr="00414480" w:rsidTr="00336FDD">
        <w:trPr>
          <w:trHeight w:val="615"/>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มีการใช้การเรียนรู้</w:t>
            </w:r>
            <w:r w:rsidRPr="00414480">
              <w:rPr>
                <w:rFonts w:ascii="TH SarabunPSK" w:eastAsia="Times New Roman" w:hAnsi="TH SarabunPSK" w:cs="TH SarabunPSK"/>
                <w:sz w:val="32"/>
                <w:szCs w:val="32"/>
                <w:cs/>
              </w:rPr>
              <w:t>ในระดับองค์การ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และ</w:t>
            </w:r>
            <w:r w:rsidRPr="00414480">
              <w:rPr>
                <w:rFonts w:ascii="TH SarabunPSK" w:eastAsia="Times New Roman" w:hAnsi="TH SarabunPSK" w:cs="TH SarabunPSK"/>
                <w:b/>
                <w:bCs/>
                <w:i/>
                <w:iCs/>
                <w:sz w:val="32"/>
                <w:szCs w:val="32"/>
                <w:u w:val="single"/>
                <w:cs/>
              </w:rPr>
              <w:t>การแบ่งปันความรู้</w:t>
            </w:r>
            <w:r w:rsidRPr="00414480">
              <w:rPr>
                <w:rFonts w:ascii="TH SarabunPSK" w:eastAsia="Times New Roman" w:hAnsi="TH SarabunPSK" w:cs="TH SarabunPSK"/>
                <w:sz w:val="32"/>
                <w:szCs w:val="32"/>
                <w:cs/>
              </w:rPr>
              <w:t>ในระดับองค์การส่งผลต่อการปรับปรุงให้ดีขึ้น</w:t>
            </w:r>
          </w:p>
        </w:tc>
      </w:tr>
      <w:tr w:rsidR="00414480" w:rsidRPr="00414480" w:rsidTr="00336FDD">
        <w:trPr>
          <w:trHeight w:val="465"/>
        </w:trPr>
        <w:tc>
          <w:tcPr>
            <w:tcW w:w="421" w:type="pct"/>
            <w:tcBorders>
              <w:top w:val="nil"/>
              <w:left w:val="single" w:sz="8" w:space="0" w:color="auto"/>
              <w:bottom w:val="single" w:sz="8" w:space="0" w:color="auto"/>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มีแนวทางที่</w:t>
            </w:r>
            <w:r w:rsidRPr="00414480">
              <w:rPr>
                <w:rFonts w:ascii="TH SarabunPSK" w:eastAsia="Times New Roman" w:hAnsi="TH SarabunPSK" w:cs="TH SarabunPSK"/>
                <w:b/>
                <w:bCs/>
                <w:i/>
                <w:iCs/>
                <w:sz w:val="32"/>
                <w:szCs w:val="32"/>
                <w:u w:val="single"/>
                <w:cs/>
              </w:rPr>
              <w:t>บูรณาการ</w:t>
            </w:r>
            <w:r w:rsidRPr="00414480">
              <w:rPr>
                <w:rFonts w:ascii="TH SarabunPSK" w:eastAsia="Times New Roman" w:hAnsi="TH SarabunPSK" w:cs="TH SarabunPSK"/>
                <w:sz w:val="32"/>
                <w:szCs w:val="32"/>
                <w:cs/>
              </w:rPr>
              <w:t>กับความต้องการขององค์การ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ตามที่ระบุไว้ในเกณฑ์หัวข้ออื่น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p>
        </w:tc>
      </w:tr>
      <w:tr w:rsidR="00414480" w:rsidRPr="00414480" w:rsidTr="00336FDD">
        <w:trPr>
          <w:trHeight w:val="345"/>
        </w:trPr>
        <w:tc>
          <w:tcPr>
            <w:tcW w:w="421" w:type="pct"/>
            <w:tcBorders>
              <w:top w:val="nil"/>
              <w:left w:val="single" w:sz="8" w:space="0" w:color="auto"/>
              <w:bottom w:val="nil"/>
              <w:right w:val="single" w:sz="4" w:space="0" w:color="auto"/>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5</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มีแนวทางอย่างเป็นระบบและมี</w:t>
            </w:r>
            <w:r w:rsidRPr="00414480">
              <w:rPr>
                <w:rFonts w:ascii="TH SarabunPSK" w:eastAsia="Times New Roman" w:hAnsi="TH SarabunPSK" w:cs="TH SarabunPSK"/>
                <w:b/>
                <w:bCs/>
                <w:i/>
                <w:iCs/>
                <w:sz w:val="32"/>
                <w:szCs w:val="32"/>
                <w:u w:val="single"/>
                <w:cs/>
              </w:rPr>
              <w:t>ประสิทธิผลอย่างสมบูรณ์</w:t>
            </w:r>
            <w:r w:rsidRPr="00414480">
              <w:rPr>
                <w:rFonts w:ascii="TH SarabunPSK" w:eastAsia="Times New Roman" w:hAnsi="TH SarabunPSK" w:cs="TH SarabunPSK"/>
                <w:sz w:val="32"/>
                <w:szCs w:val="32"/>
                <w:cs/>
              </w:rPr>
              <w:t>ครอบคลุมทุกประเด็นคำถาม</w:t>
            </w:r>
          </w:p>
        </w:tc>
      </w:tr>
      <w:tr w:rsidR="00414480" w:rsidRPr="00414480" w:rsidTr="00336FDD">
        <w:trPr>
          <w:trHeight w:val="525"/>
        </w:trPr>
        <w:tc>
          <w:tcPr>
            <w:tcW w:w="421" w:type="pct"/>
            <w:tcBorders>
              <w:top w:val="nil"/>
              <w:left w:val="single" w:sz="8" w:space="0" w:color="auto"/>
              <w:bottom w:val="nil"/>
              <w:right w:val="single" w:sz="4" w:space="0" w:color="auto"/>
            </w:tcBorders>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อย่างสมบูรณ์</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โดยไม่มีจุดอ่อนหรือความแตกต่างที่สำคัญในพื้นที่หรือหน่วยงานใด</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rsidTr="00336FDD">
        <w:trPr>
          <w:trHeight w:val="600"/>
        </w:trPr>
        <w:tc>
          <w:tcPr>
            <w:tcW w:w="421" w:type="pct"/>
            <w:tcBorders>
              <w:top w:val="nil"/>
              <w:left w:val="single" w:sz="8" w:space="0" w:color="auto"/>
              <w:bottom w:val="nil"/>
              <w:right w:val="single" w:sz="4" w:space="0" w:color="auto"/>
            </w:tcBorders>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มีการ</w:t>
            </w:r>
            <w:r w:rsidRPr="00414480">
              <w:rPr>
                <w:rFonts w:ascii="TH SarabunPSK" w:eastAsia="Times New Roman" w:hAnsi="TH SarabunPSK" w:cs="TH SarabunPSK"/>
                <w:b/>
                <w:bCs/>
                <w:i/>
                <w:iCs/>
                <w:sz w:val="32"/>
                <w:szCs w:val="32"/>
                <w:u w:val="single"/>
                <w:cs/>
              </w:rPr>
              <w:t>วิเคราะห์</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และการปรับปรุงให้ดีขึ้นและการ</w:t>
            </w:r>
            <w:r w:rsidRPr="00414480">
              <w:rPr>
                <w:rFonts w:ascii="TH SarabunPSK" w:eastAsia="Times New Roman" w:hAnsi="TH SarabunPSK" w:cs="TH SarabunPSK"/>
                <w:b/>
                <w:bCs/>
                <w:i/>
                <w:iCs/>
                <w:sz w:val="32"/>
                <w:szCs w:val="32"/>
                <w:u w:val="single"/>
                <w:cs/>
              </w:rPr>
              <w:t>สร้างนวัตกรรม</w:t>
            </w:r>
          </w:p>
        </w:tc>
      </w:tr>
      <w:tr w:rsidR="00414480" w:rsidRPr="00414480" w:rsidTr="00336FDD">
        <w:trPr>
          <w:trHeight w:val="405"/>
        </w:trPr>
        <w:tc>
          <w:tcPr>
            <w:tcW w:w="421" w:type="pct"/>
            <w:tcBorders>
              <w:top w:val="nil"/>
              <w:left w:val="single" w:sz="8" w:space="0" w:color="auto"/>
              <w:bottom w:val="single" w:sz="8" w:space="0" w:color="auto"/>
              <w:right w:val="single" w:sz="4" w:space="0" w:color="auto"/>
            </w:tcBorders>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pacing w:val="-4"/>
                <w:sz w:val="32"/>
                <w:szCs w:val="32"/>
                <w:cs/>
              </w:rPr>
              <w:t>มีแนวทางที่</w:t>
            </w:r>
            <w:r w:rsidRPr="00414480">
              <w:rPr>
                <w:rFonts w:ascii="TH SarabunPSK" w:eastAsia="Times New Roman" w:hAnsi="TH SarabunPSK" w:cs="TH SarabunPSK"/>
                <w:b/>
                <w:bCs/>
                <w:i/>
                <w:iCs/>
                <w:spacing w:val="-4"/>
                <w:sz w:val="32"/>
                <w:szCs w:val="32"/>
                <w:u w:val="single"/>
                <w:cs/>
              </w:rPr>
              <w:t>บูรณาการ</w:t>
            </w:r>
            <w:r w:rsidRPr="00414480">
              <w:rPr>
                <w:rFonts w:ascii="TH SarabunPSK" w:eastAsia="Times New Roman" w:hAnsi="TH SarabunPSK" w:cs="TH SarabunPSK"/>
                <w:spacing w:val="-4"/>
                <w:sz w:val="32"/>
                <w:szCs w:val="32"/>
                <w:cs/>
              </w:rPr>
              <w:t>กับความต้องการขององค์การ</w:t>
            </w:r>
            <w:r w:rsidRPr="00414480">
              <w:rPr>
                <w:rFonts w:ascii="TH SarabunPSK" w:eastAsia="Times New Roman" w:hAnsi="TH SarabunPSK" w:cs="TH SarabunPSK"/>
                <w:b/>
                <w:bCs/>
                <w:i/>
                <w:iCs/>
                <w:spacing w:val="-4"/>
                <w:sz w:val="32"/>
                <w:szCs w:val="32"/>
                <w:u w:val="single"/>
                <w:cs/>
              </w:rPr>
              <w:t>เป็นอย่างดี</w:t>
            </w:r>
            <w:r w:rsidRPr="00414480">
              <w:rPr>
                <w:rFonts w:ascii="TH SarabunPSK" w:eastAsia="Times New Roman" w:hAnsi="TH SarabunPSK" w:cs="TH SarabunPSK"/>
                <w:spacing w:val="-4"/>
                <w:sz w:val="32"/>
                <w:szCs w:val="32"/>
              </w:rPr>
              <w:t xml:space="preserve"> </w:t>
            </w:r>
            <w:r w:rsidRPr="00414480">
              <w:rPr>
                <w:rFonts w:ascii="TH SarabunPSK" w:eastAsia="Times New Roman" w:hAnsi="TH SarabunPSK" w:cs="TH SarabunPSK"/>
                <w:spacing w:val="-4"/>
                <w:sz w:val="32"/>
                <w:szCs w:val="32"/>
                <w:cs/>
              </w:rPr>
              <w:t>ตามที่ระบุไว้ในเกณฑ์หัวข้ออื่นๆ</w:t>
            </w:r>
            <w:r w:rsidRPr="00414480">
              <w:rPr>
                <w:rFonts w:ascii="TH SarabunPSK" w:eastAsia="Times New Roman" w:hAnsi="TH SarabunPSK" w:cs="TH SarabunPSK"/>
                <w:sz w:val="32"/>
                <w:szCs w:val="32"/>
              </w:rPr>
              <w:t xml:space="preserve"> </w:t>
            </w:r>
          </w:p>
        </w:tc>
      </w:tr>
      <w:tr w:rsidR="00414480" w:rsidRPr="00414480" w:rsidTr="00336FDD">
        <w:trPr>
          <w:trHeight w:val="255"/>
        </w:trPr>
        <w:tc>
          <w:tcPr>
            <w:tcW w:w="421" w:type="pct"/>
            <w:tcBorders>
              <w:top w:val="nil"/>
              <w:left w:val="nil"/>
              <w:bottom w:val="nil"/>
              <w:right w:val="nil"/>
            </w:tcBorders>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165" w:type="pct"/>
            <w:tcBorders>
              <w:top w:val="nil"/>
              <w:left w:val="nil"/>
              <w:bottom w:val="nil"/>
              <w:right w:val="nil"/>
            </w:tcBorders>
            <w:shd w:val="clear" w:color="auto" w:fill="auto"/>
            <w:noWrap/>
            <w:vAlign w:val="bottom"/>
            <w:hideMark/>
          </w:tcPr>
          <w:p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4415" w:type="pct"/>
            <w:tcBorders>
              <w:top w:val="nil"/>
              <w:left w:val="nil"/>
              <w:bottom w:val="nil"/>
              <w:right w:val="nil"/>
            </w:tcBorders>
            <w:shd w:val="clear" w:color="auto" w:fill="auto"/>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p>
        </w:tc>
      </w:tr>
      <w:tr w:rsidR="00414480" w:rsidRPr="00414480" w:rsidTr="00336FDD">
        <w:trPr>
          <w:trHeight w:val="2805"/>
        </w:trPr>
        <w:tc>
          <w:tcPr>
            <w:tcW w:w="585" w:type="pct"/>
            <w:gridSpan w:val="2"/>
            <w:tcBorders>
              <w:top w:val="nil"/>
              <w:left w:val="nil"/>
              <w:bottom w:val="nil"/>
              <w:right w:val="nil"/>
            </w:tcBorders>
            <w:shd w:val="clear" w:color="auto" w:fill="auto"/>
            <w:noWrap/>
            <w:hideMark/>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lastRenderedPageBreak/>
              <w:t>หมายเหตุ:</w:t>
            </w:r>
            <w:r w:rsidRPr="00414480">
              <w:rPr>
                <w:rFonts w:ascii="TH SarabunPSK" w:eastAsia="Times New Roman" w:hAnsi="TH SarabunPSK" w:cs="TH SarabunPSK"/>
                <w:b/>
                <w:bCs/>
                <w:sz w:val="32"/>
                <w:szCs w:val="32"/>
              </w:rPr>
              <w:t xml:space="preserve"> </w:t>
            </w:r>
          </w:p>
        </w:tc>
        <w:tc>
          <w:tcPr>
            <w:tcW w:w="4415" w:type="pct"/>
            <w:tcBorders>
              <w:top w:val="nil"/>
              <w:left w:val="nil"/>
              <w:bottom w:val="nil"/>
              <w:right w:val="nil"/>
            </w:tcBorders>
            <w:shd w:val="clear" w:color="auto" w:fill="auto"/>
            <w:hideMark/>
          </w:tcPr>
          <w:p w:rsidR="00414480" w:rsidRPr="00414480" w:rsidRDefault="00414480" w:rsidP="00414480">
            <w:pPr>
              <w:spacing w:after="0" w:line="240" w:lineRule="auto"/>
              <w:rPr>
                <w:rFonts w:ascii="TH SarabunPSK" w:eastAsia="Times New Roman" w:hAnsi="TH SarabunPSK" w:cs="TH SarabunPSK"/>
                <w:i/>
                <w:iCs/>
                <w:sz w:val="32"/>
                <w:szCs w:val="32"/>
              </w:rPr>
            </w:pPr>
            <w:r w:rsidRPr="00414480">
              <w:rPr>
                <w:rFonts w:ascii="TH SarabunPSK" w:eastAsia="Times New Roman" w:hAnsi="TH SarabunPSK" w:cs="TH SarabunPSK"/>
                <w:b/>
                <w:bCs/>
                <w:i/>
                <w:iCs/>
                <w:sz w:val="32"/>
                <w:szCs w:val="32"/>
                <w:cs/>
              </w:rPr>
              <w:t>ความเป็นระบบ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 แนวทาง/กระบวนการมีการระบุระยะเวลา ขั้นตอน</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ผู้รับผิดชอบ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และระบบการติดตามประเมินผลแนวทาง/กระบวนการอย่างชัดเจน</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ประสิทธิผล</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ระดับความสามารถที่กระบวนการสามารถตอบสนองจุดประสงค์และเป้าหมายที่ตั้งไว้</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โดยกำหนดตัวชี้วัดที่แสดงถึงผลการดำเนินการ</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นวัตกรรม</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การเปลี่ยนแปลงที่มีความสำคัญต่อการปรับปรุงบริการ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i/>
                <w:iCs/>
                <w:sz w:val="32"/>
                <w:szCs w:val="32"/>
                <w:cs/>
              </w:rPr>
              <w:t>และการปฏิบัติการขององค์ก</w:t>
            </w:r>
            <w:r w:rsidRPr="00414480">
              <w:rPr>
                <w:rFonts w:ascii="TH SarabunPSK" w:eastAsia="Times New Roman" w:hAnsi="TH SarabunPSK" w:cs="TH SarabunPSK" w:hint="cs"/>
                <w:i/>
                <w:iCs/>
                <w:sz w:val="32"/>
                <w:szCs w:val="32"/>
                <w:cs/>
              </w:rPr>
              <w:t>า</w:t>
            </w:r>
            <w:r w:rsidRPr="00414480">
              <w:rPr>
                <w:rFonts w:ascii="TH SarabunPSK" w:eastAsia="Times New Roman" w:hAnsi="TH SarabunPSK" w:cs="TH SarabunPSK"/>
                <w:i/>
                <w:iCs/>
                <w:sz w:val="32"/>
                <w:szCs w:val="32"/>
                <w:cs/>
              </w:rPr>
              <w:t>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รวมทั้งการสร้างคุณค่าใหม่ให้แก่ผู้มีส่วนได้ส่วนเสีย</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สอดคล้อง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ความสอดคล้องไปในทิศทางเดียวกันของระบบต่าง ๆ ในหน่วยงาน</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 xml:space="preserve"> (แผน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 xml:space="preserve">สารสนเทศ การตัดสินใจด้านทรัพยากร การปฏิบัติการ ผลลัพธ์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และการเรียนรู้) เพื่อสนับสนุนเป้าประสงค์ที่สำคัญ</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บูรณาการ</w:t>
            </w:r>
            <w:r w:rsidRPr="00414480">
              <w:rPr>
                <w:rFonts w:ascii="TH SarabunPSK" w:eastAsia="Times New Roman" w:hAnsi="TH SarabunPSK" w:cs="TH SarabunPSK"/>
                <w:b/>
                <w:bCs/>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การผสมกลมกลืนเป็นเนื้อเดียวกันของ (แผน กระบวนการ ข้อมูลและสารสนเทศ</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การตัดสินใจเกี่ยวกับทรัพยากร การปฏิบัติการ ผลลัพธ์ และการวิเคราะห์)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เพื่อ</w:t>
            </w:r>
            <w:r w:rsidRPr="00414480">
              <w:rPr>
                <w:rFonts w:ascii="TH SarabunPSK" w:eastAsia="Times New Roman" w:hAnsi="TH SarabunPSK" w:cs="TH SarabunPSK" w:hint="cs"/>
                <w:i/>
                <w:iCs/>
                <w:sz w:val="32"/>
                <w:szCs w:val="32"/>
                <w:cs/>
              </w:rPr>
              <w:t xml:space="preserve"> </w:t>
            </w:r>
            <w:r w:rsidRPr="00414480">
              <w:rPr>
                <w:rFonts w:ascii="TH SarabunPSK" w:eastAsia="Times New Roman" w:hAnsi="TH SarabunPSK" w:cs="TH SarabunPSK"/>
                <w:i/>
                <w:iCs/>
                <w:sz w:val="32"/>
                <w:szCs w:val="32"/>
                <w:cs/>
              </w:rPr>
              <w:t>สนับสนุนเป้าประสงค์ที่สำคัญ</w:t>
            </w:r>
          </w:p>
        </w:tc>
      </w:tr>
    </w:tbl>
    <w:p w:rsidR="00414480" w:rsidRPr="00414480" w:rsidRDefault="00414480" w:rsidP="00414480">
      <w:pPr>
        <w:rPr>
          <w:rFonts w:ascii="TH SarabunPSK" w:eastAsia="Times New Roman" w:hAnsi="TH SarabunPSK" w:cs="TH SarabunPSK"/>
          <w:sz w:val="32"/>
          <w:szCs w:val="32"/>
        </w:rPr>
      </w:pPr>
    </w:p>
    <w:p w:rsidR="00414480" w:rsidRPr="00414480" w:rsidRDefault="00414480" w:rsidP="00414480">
      <w:pPr>
        <w:rPr>
          <w:rFonts w:ascii="TH SarabunPSK" w:eastAsia="Times New Roman" w:hAnsi="TH SarabunPSK" w:cs="TH SarabunPSK"/>
          <w:sz w:val="32"/>
          <w:szCs w:val="32"/>
        </w:rPr>
      </w:pPr>
    </w:p>
    <w:p w:rsidR="00414480" w:rsidRPr="00414480" w:rsidRDefault="00414480" w:rsidP="00414480">
      <w:pPr>
        <w:rPr>
          <w:rFonts w:ascii="TH SarabunPSK" w:eastAsia="Times New Roman" w:hAnsi="TH SarabunPSK" w:cs="TH SarabunPSK"/>
          <w:sz w:val="32"/>
          <w:szCs w:val="32"/>
        </w:rPr>
      </w:pPr>
      <w:r w:rsidRPr="00414480">
        <w:rPr>
          <w:rFonts w:ascii="TH SarabunPSK" w:eastAsia="Times New Roman" w:hAnsi="TH SarabunPSK" w:cs="TH SarabunPSK"/>
          <w:sz w:val="32"/>
          <w:szCs w:val="32"/>
        </w:rPr>
        <w:br w:type="page"/>
      </w: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6629" w:type="dxa"/>
            <w:gridSpan w:val="3"/>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1 </w:t>
            </w:r>
            <w:r w:rsidRPr="00414480">
              <w:rPr>
                <w:rFonts w:ascii="TH SarabunPSK" w:hAnsi="TH SarabunPSK" w:cs="TH SarabunPSK"/>
                <w:b/>
                <w:bCs/>
                <w:sz w:val="32"/>
                <w:szCs w:val="32"/>
                <w:cs/>
              </w:rPr>
              <w:t>การนำองค์การ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1.1 </w:t>
            </w:r>
            <w:r w:rsidRPr="00414480">
              <w:rPr>
                <w:rFonts w:ascii="TH SarabunPSK" w:hAnsi="TH SarabunPSK" w:cs="TH SarabunPSK"/>
                <w:b/>
                <w:bCs/>
                <w:sz w:val="32"/>
                <w:szCs w:val="32"/>
                <w:cs/>
              </w:rPr>
              <w:t>การนำองค์การโดยผู้บริหารของส่วนราชการ</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วิสัยทัศน์ ค่านิยม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วิสัยทัศน์และค่านิยม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ผู้บริหารของส่วนราชมีส่วนร่วมในการดำเนินการกำหนดวิสัยทัศน์และค่านิยม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ผู้บริหารของส่วนราชการมีการดำเนินการถ่ายทอดวิสัยทัศน์และค่านิยมไปสู่การปฏิบัติ </w:t>
            </w:r>
            <w:r w:rsidRPr="00414480">
              <w:rPr>
                <w:rFonts w:ascii="TH SarabunPSK" w:hAnsi="TH SarabunPSK" w:cs="TH SarabunPSK" w:hint="cs"/>
                <w:sz w:val="32"/>
                <w:szCs w:val="32"/>
                <w:cs/>
              </w:rPr>
              <w:br/>
            </w:r>
            <w:r w:rsidRPr="00414480">
              <w:rPr>
                <w:rFonts w:ascii="TH SarabunPSK" w:hAnsi="TH SarabunPSK" w:cs="TH SarabunPSK"/>
                <w:sz w:val="32"/>
                <w:szCs w:val="32"/>
                <w:cs/>
              </w:rPr>
              <w:t>โดยผ่านระบบการนำองค์การไปยังบุคลากรใน</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ส่วนราชการหรือองค์การที่เกี่ยวข้องกันที่สำคัญ และผู้รับบริการและผู้มีส่วนได้ส่วนเสีย</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การปฏิบัติตนของผู้บริหารของส่วนราชการได้แสดงให้เห็นถึงความมุ่งมั่นต่อค่านิยมของ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การส่งเสริมการประพฤติปฏิบัติตามหลักนิติธรรม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ความโปร่งใส และความมีจริยธรรม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การปฏิบัติตนของผู้บริหารของส่วนราชการได้แสดงให้เห็นถึงความมุ่งมั่นต่อการประพฤติตามหลักนิติธรรมความโปร่งใส และความมีจริยธรรม</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ผู้บริหารของส่วนราชการได้สร้างสภาพแวดล้อมในองค์การเพื่อสนับสนุน ส่งเสริมการประพฤติปฏิบัติตามหลักนิติธรรม ความโปร่งใส และความมีจริยธรรม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การสื่อสาร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การสื่อสาร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ผู้บริหารของส่วนราชการมีการสื่อสารและสร้างความผูกพันกับบุคลากรทั่วทั้งองค์การ พันธมิตรและกับผู้รับบริการและ</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ผู้มีส่วนได้ส่วนเสียที่สำคัญทุกกลุ่ม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ผู้บริหารของส่วนราชการมีการกระตุ้นให้เกิดการสื่อสารที่ตรงไปตรงมาและเป็นไปในลักษณะสองทิศทาง รวมทั้งใช้สื่อเทคโนโลยีสารสนเทศในการสื่อสารให้ทราบถึงการตัดสินใจที่สำคัญอย่างมีประสิทธิผล</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xml:space="preserve">- ผู้บริหารของส่วนราชการให้ความสำคัญในการสร้างแรงจูงใจต่อบุคลากรและผู้ที่เกี่ยวข้อง เช่น การมีส่วนร่วมในการให้รางวัล และยกย่องชมเชย </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cs/>
              </w:rPr>
            </w:pPr>
          </w:p>
        </w:tc>
        <w:tc>
          <w:tcPr>
            <w:tcW w:w="4394" w:type="dxa"/>
          </w:tcPr>
          <w:p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sz w:val="32"/>
                <w:szCs w:val="32"/>
                <w:cs/>
              </w:rPr>
              <w:t>เพื่อกระตุ้นให้เกิดผลลัพธ์ของการดำเนินการที่ดีและให้ความสำคัญกับ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พันธกิจและประสิทธิภาพขององค์การ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การสร้างสภาพแวดล้อมเพื่อมุ่งความสำเร็จ</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 xml:space="preserve">ผู้บริหารของส่วนราชการมีการกำหนดทิศทาง </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และสร้างสภาพแวดล้อมของส่วนราชการที่มุ่งเน้นการดำเนินการสู่ความสำเร็จทั้งในปัจจุบัน และอนาคต</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ผู้บริหารของส่วนราชการดำเนินการในเรื่องดังต่อไปนี้</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 xml:space="preserve">สร้างสภาพแวดล้อมเพื่อให้เกิดการบรรลุพันธกิจ การปรับปรุงผลการดำเนินการของส่วนราชการ </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 xml:space="preserve">และการเรียนรู้ระดับองค์การและระดับบุคคล </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 xml:space="preserve">สร้างวัฒนธรรมการทำงานของบุคลากรให้คำนึงถึงผู้รับบริการ เพื่อส่งมอบประสบการณ์ที่ดีให้แก่ผู้รับบริการและผู้มีส่วนได้ส่วนเสียอย่างคงเส้นคงวา </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 xml:space="preserve">สร้างสภาพแวดล้อมเพื่อการสร้างนวัตกรรม </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 xml:space="preserve">การบรรลุวัตถุประสงค์เชิงยุทธศาสตร์ ความคล่องตัวขององค์การ และโอกาสคุ้มเสี่ยง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การมีส่วนร่วมในการถ่ายทอดการเรียนรู้ระดับองค์การ และการพัฒนาผู้นำในอนาคตของ</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การทำให้เกิดการปฏิบัติอย่างจริงจัง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ผู้บริหารของส่วนราชการกำหนดแนวทางการ กลไกในการทำให้เกิดการปฏิบัติอย่างจริงจังเพื่อให้ส่วนราชการบรรลุวัตถุประสงค์ วิสัยทัศน์ และส่งเสริมนวัตกรรม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ในการกำหนดความคาดหวังต่อผลการดำเนินการ ผู้บริหารของส่วนราชการพิจารณาถึงการสร้างความสมดุลของคุณค่าระหว่างผู้รับบริการ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และผู้มีส่วนได้ส่วนเสียกลุ่มต่าง ๆ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การสะท้อนให้เห็นถึงความรับผิดชอบของ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ผู้บริหาร และบุคลากร ต่อการดำเนินการและผลลัพธ์ที่เกิดขึ้นทั้งดีและไม่ดี</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ขององค์การ</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Borders>
              <w:top w:val="nil"/>
            </w:tcBorders>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cs/>
              </w:rPr>
              <w:t>1.2 การกำกับดูแลองค์การและการสร้างคุณูปการต่อสังคม</w:t>
            </w:r>
          </w:p>
        </w:tc>
        <w:tc>
          <w:tcPr>
            <w:tcW w:w="4961" w:type="dxa"/>
            <w:gridSpan w:val="2"/>
            <w:tcBorders>
              <w:top w:val="nil"/>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การกำกับดูแลองค์การ</w:t>
            </w: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6"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74" w:type="dxa"/>
            <w:tcBorders>
              <w:top w:val="nil"/>
            </w:tcBorders>
          </w:tcPr>
          <w:p w:rsidR="00414480" w:rsidRPr="00414480" w:rsidRDefault="00414480" w:rsidP="00414480">
            <w:pPr>
              <w:rPr>
                <w:rFonts w:ascii="TH SarabunPSK" w:hAnsi="TH SarabunPSK" w:cs="TH SarabunPSK"/>
                <w:b/>
                <w:bCs/>
                <w:sz w:val="32"/>
                <w:szCs w:val="32"/>
              </w:rPr>
            </w:pPr>
          </w:p>
        </w:tc>
        <w:tc>
          <w:tcPr>
            <w:tcW w:w="438" w:type="dxa"/>
            <w:tcBorders>
              <w:top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rsidR="00414480" w:rsidRPr="00414480" w:rsidRDefault="00414480" w:rsidP="00414480">
            <w:pPr>
              <w:rPr>
                <w:rFonts w:ascii="TH SarabunPSK" w:hAnsi="TH SarabunPSK" w:cs="TH SarabunPSK"/>
                <w:b/>
                <w:bCs/>
                <w:spacing w:val="-20"/>
                <w:sz w:val="32"/>
                <w:szCs w:val="32"/>
              </w:rPr>
            </w:pPr>
            <w:r w:rsidRPr="00414480">
              <w:rPr>
                <w:rFonts w:ascii="TH SarabunPSK" w:hAnsi="TH SarabunPSK" w:cs="TH SarabunPSK"/>
                <w:b/>
                <w:bCs/>
                <w:spacing w:val="-20"/>
                <w:sz w:val="32"/>
                <w:szCs w:val="32"/>
                <w:cs/>
              </w:rPr>
              <w:t xml:space="preserve">ระบบการกำกับดูแลองค์การ </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ส่วนราชการดำเนินการในการทบทวนและทำให้ประสบความสำเร็จในระบบการกำกับที่สำคัญ ต่อไปนี้</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ความรับผิดชอบต่อการปฏิบัติงานของส่วนราชการ</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ความรับผิดชอบด้านการเงิน และการป้องกันการทุจริตและประพฤติมิชอบ</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การปกป้องผลประโยชน์ของประเทศและผู้มีส่วนได้ส่วนเสีย</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ความรับผิดชอบต่อการนำองค์การของผู้บริหาร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ความรับผิดชอบต่อการวางแผนยุทธศาสตร์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การประเมินผลการดำเนินการ </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ส่วนราชการมีการประเมินผลการดำเนินการของผู้บริหารส่วนราชการรวมทั้งระบบกำกับดูแลองค์การ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ผู้บริหารส่วนราชการและระบบกำกับดูแลองค์การใช้ผลการทบทวนผลการดำเนินการข้างต้นไปพัฒนาต่อและปรับปรุงประสิทธิผลของระบบการนำองค์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การประพฤติปฏิบัติตามกฎหมาย</w:t>
            </w:r>
            <w:r w:rsidRPr="00414480">
              <w:rPr>
                <w:rFonts w:ascii="TH SarabunPSK" w:hAnsi="TH SarabunPSK" w:cs="TH SarabunPSK"/>
                <w:b/>
                <w:bCs/>
                <w:sz w:val="32"/>
                <w:szCs w:val="32"/>
                <w:cs/>
              </w:rPr>
              <w:br/>
              <w:t>และอย่างมีจริยธรรม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การประพฤติปฏิบัติตามกฎหมายและกฎระเบียบ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ส่วนราชการดำเนินการในกรณีที่การบริการและการปฏิบัติงานมีผลกระทบในเชิงลบต่อสังคม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ส่วนราชการได้คาดการณ์ล่วงหน้าถึงความกังวลของสาธารณะที่มีต่อการบริการและการปฏิบัติงาน </w:t>
            </w:r>
            <w:r w:rsidRPr="00414480">
              <w:rPr>
                <w:rFonts w:ascii="TH SarabunPSK" w:hAnsi="TH SarabunPSK" w:cs="TH SarabunPSK" w:hint="cs"/>
                <w:sz w:val="32"/>
                <w:szCs w:val="32"/>
                <w:cs/>
              </w:rPr>
              <w:br/>
            </w:r>
            <w:r w:rsidRPr="00414480">
              <w:rPr>
                <w:rFonts w:ascii="TH SarabunPSK" w:hAnsi="TH SarabunPSK" w:cs="TH SarabunPSK"/>
                <w:sz w:val="32"/>
                <w:szCs w:val="32"/>
                <w:cs/>
              </w:rPr>
              <w:t>ทั้งในปัจจุบันและในอนาคต</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ส่วนราชการมีการเตรียมการเชิงรุกถึงความกังวลและผลกระทบเหล่านี้ รวมถึงการอนุรักษ์ทรัพยากรธรรมชาติและใช้กระบวนการจัดการ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ห่วงโซ่อุปทานที่มีประสิทธิผล</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ส่วนราชการมีกระบวนการ ตัววัด และเป้าประสงค์ที่สำคัญเพื่อให้การดำเนินการเป็นไปตามระเบียบ ข้อบังคับที่กำหนดหรือดีกว่า</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ส่วนราชการได้มีการกำหนดกระบวนการ </w:t>
            </w:r>
            <w:r w:rsidRPr="00414480">
              <w:rPr>
                <w:rFonts w:ascii="TH SarabunPSK" w:hAnsi="TH SarabunPSK" w:cs="TH SarabunPSK" w:hint="cs"/>
                <w:sz w:val="32"/>
                <w:szCs w:val="32"/>
                <w:cs/>
              </w:rPr>
              <w:br/>
            </w:r>
            <w:r w:rsidRPr="00414480">
              <w:rPr>
                <w:rFonts w:ascii="TH SarabunPSK" w:hAnsi="TH SarabunPSK" w:cs="TH SarabunPSK"/>
                <w:sz w:val="32"/>
                <w:szCs w:val="32"/>
                <w:cs/>
              </w:rPr>
              <w:t>ตัววัดและเป้าประสงค์ที่สำคัญเพื่อดำเนินการ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p>
        </w:tc>
        <w:tc>
          <w:tcPr>
            <w:tcW w:w="4394" w:type="dxa"/>
          </w:tcPr>
          <w:p w:rsidR="00414480" w:rsidRPr="00414480" w:rsidRDefault="00414480" w:rsidP="00414480">
            <w:pPr>
              <w:rPr>
                <w:rFonts w:ascii="TH SarabunPSK" w:hAnsi="TH SarabunPSK" w:cs="TH SarabunPSK"/>
                <w:sz w:val="32"/>
                <w:szCs w:val="32"/>
                <w:cs/>
              </w:rPr>
            </w:pPr>
            <w:r w:rsidRPr="00414480">
              <w:rPr>
                <w:rFonts w:ascii="TH SarabunPSK" w:hAnsi="TH SarabunPSK" w:cs="TH SarabunPSK"/>
                <w:sz w:val="32"/>
                <w:szCs w:val="32"/>
                <w:cs/>
              </w:rPr>
              <w:t>เรื่องความเสี่ยงที่เกี่ยวข้องกับการบริการ และการปฏิบัติงานของตน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bottom w:val="nil"/>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rsidR="00414480" w:rsidRPr="00414480" w:rsidRDefault="00414480" w:rsidP="00414480">
            <w:pPr>
              <w:rPr>
                <w:rFonts w:ascii="TH SarabunPSK" w:hAnsi="TH SarabunPSK" w:cs="TH SarabunPSK"/>
                <w:b/>
                <w:bCs/>
                <w:spacing w:val="-8"/>
                <w:sz w:val="32"/>
                <w:szCs w:val="32"/>
              </w:rPr>
            </w:pPr>
            <w:r w:rsidRPr="00414480">
              <w:rPr>
                <w:rFonts w:ascii="TH SarabunPSK" w:hAnsi="TH SarabunPSK" w:cs="TH SarabunPSK"/>
                <w:b/>
                <w:bCs/>
                <w:spacing w:val="-8"/>
                <w:sz w:val="32"/>
                <w:szCs w:val="32"/>
                <w:cs/>
              </w:rPr>
              <w:t xml:space="preserve">การประพฤติปฏิบัติอย่างมีจริยธรรม </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ดำเนินการส่งเสริมและสร้างความมั่นใจว่าการปฏิบัติการทุกด้านของส่วนราชการมีการประพฤติปฏิบัติอย่างมีจริยธรรม</w:t>
            </w:r>
          </w:p>
          <w:p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ส่วนราชการมีกระบวนการ และตัววัดหรือตัวชี้วัด</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ที่สำคัญ ในการส่งเสริมและกำกับดูแลให้มี การประพฤติปฏิบัติอย่างมีจริยธรรมภายใต้โครงสร้าง</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การกำกับดูแลทั่วทั้งองค์การ รวมทั้งในการปฏิสัมพันธ์กับผู้มีส่วนได้ส่วนเสียทุกกลุ่ม</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ส่วนราชการมีวิธีการกำกับดูแลและดำเนินการ</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ในกรณีที่มีการกระทำที่ขัดต่อหลักจริยธรรม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Borders>
              <w:top w:val="nil"/>
            </w:tcBorders>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การสร้างคุณูปการต่อสังคม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rsidR="00414480" w:rsidRPr="00414480" w:rsidRDefault="00414480" w:rsidP="00414480">
            <w:pPr>
              <w:rPr>
                <w:rFonts w:ascii="TH SarabunPSK" w:hAnsi="TH SarabunPSK" w:cs="TH SarabunPSK"/>
                <w:b/>
                <w:bCs/>
                <w:spacing w:val="-8"/>
                <w:sz w:val="32"/>
                <w:szCs w:val="32"/>
              </w:rPr>
            </w:pPr>
            <w:r w:rsidRPr="00414480">
              <w:rPr>
                <w:rFonts w:ascii="TH SarabunPSK" w:hAnsi="TH SarabunPSK" w:cs="TH SarabunPSK"/>
                <w:b/>
                <w:bCs/>
                <w:spacing w:val="-8"/>
                <w:sz w:val="32"/>
                <w:szCs w:val="32"/>
                <w:cs/>
              </w:rPr>
              <w:t xml:space="preserve">ความผาสุกของสังคม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คำนึงถึงความผาสุกและประโยชน์สุขของสังคมเป็นส่วนหนึ่งในยุทธศาสตร์และการปฏิบัติการประจำวัน รวมถึงได้มีส่วนในการสร้างความสมบูรณ์ให้กับระบบสิ่งแวดล้อม สังคม และเศรษฐกิจ</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การสนับสนุนชุมชน </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ส่วนราชการมีการพิจารณาถึงประโยชน์สุขและผลประโยชน์ต่อการสนับสนุนชุมชนที่สำคัญ โดยอาจจะกำหนดกิจกรรมในยุทธศาสตร์หรือแผนปฏิบัติงานขององค์การ</w:t>
            </w:r>
          </w:p>
          <w:p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ส่วนราชการมีการกำหนดชุมชนที่สำคัญของส่วนราชการ และมีการกำหนดกิจกรรมที่ส่วนราชการเข้าไปมีส่วนร่วม เพื่อสนับสนุนและสร้างความเข้มแข็ง</w:t>
            </w:r>
            <w:r w:rsidRPr="00414480">
              <w:rPr>
                <w:rFonts w:ascii="TH SarabunPSK" w:hAnsi="TH SarabunPSK" w:cs="TH SarabunPSK" w:hint="cs"/>
                <w:spacing w:val="-10"/>
                <w:sz w:val="32"/>
                <w:szCs w:val="32"/>
                <w:cs/>
              </w:rPr>
              <w:br/>
            </w:r>
            <w:r w:rsidRPr="00414480">
              <w:rPr>
                <w:rFonts w:ascii="TH SarabunPSK" w:hAnsi="TH SarabunPSK" w:cs="TH SarabunPSK"/>
                <w:spacing w:val="-10"/>
                <w:sz w:val="32"/>
                <w:szCs w:val="32"/>
                <w:cs/>
              </w:rPr>
              <w:t>ต่อชุมชน ซึ่งรวมถึงกิจกรรมที่ใช้ประโยชน์ของสมรรถนะหลักของส่วนราชการ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ผู้บริหารของส่วนราชการและบุคลากรมีส่วนร่วม</w:t>
            </w:r>
            <w:r w:rsidRPr="00414480">
              <w:rPr>
                <w:rFonts w:ascii="TH SarabunPSK" w:hAnsi="TH SarabunPSK" w:cs="TH SarabunPSK" w:hint="cs"/>
                <w:spacing w:val="-10"/>
                <w:sz w:val="32"/>
                <w:szCs w:val="32"/>
                <w:cs/>
              </w:rPr>
              <w:br/>
            </w:r>
            <w:r w:rsidRPr="00414480">
              <w:rPr>
                <w:rFonts w:ascii="TH SarabunPSK" w:hAnsi="TH SarabunPSK" w:cs="TH SarabunPSK"/>
                <w:spacing w:val="-10"/>
                <w:sz w:val="32"/>
                <w:szCs w:val="32"/>
                <w:cs/>
              </w:rPr>
              <w:t>ในการดำเนินการดังกล่าว</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1</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Times New Roman" w:hAnsi="Calibri" w:cs="Cordia New"/>
        </w:rPr>
      </w:pPr>
    </w:p>
    <w:p w:rsidR="00414480" w:rsidRPr="00414480" w:rsidRDefault="00414480" w:rsidP="00414480">
      <w:pPr>
        <w:rPr>
          <w:rFonts w:ascii="Calibri" w:eastAsia="Times New Roman"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6629" w:type="dxa"/>
            <w:gridSpan w:val="3"/>
            <w:tcBorders>
              <w:top w:val="nil"/>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2 </w:t>
            </w:r>
            <w:r w:rsidRPr="00414480">
              <w:rPr>
                <w:rFonts w:ascii="TH SarabunPSK" w:hAnsi="TH SarabunPSK" w:cs="TH SarabunPSK" w:hint="cs"/>
                <w:b/>
                <w:bCs/>
                <w:sz w:val="32"/>
                <w:szCs w:val="32"/>
                <w:cs/>
              </w:rPr>
              <w:t>การวางแผนเชิง</w:t>
            </w:r>
            <w:r w:rsidRPr="00414480">
              <w:rPr>
                <w:rFonts w:ascii="TH SarabunPSK" w:hAnsi="TH SarabunPSK" w:cs="TH SarabunPSK"/>
                <w:b/>
                <w:bCs/>
                <w:sz w:val="32"/>
                <w:szCs w:val="32"/>
                <w:cs/>
              </w:rPr>
              <w:t>ยุทธศาสตร์</w:t>
            </w: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6"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74" w:type="dxa"/>
            <w:tcBorders>
              <w:top w:val="nil"/>
            </w:tcBorders>
          </w:tcPr>
          <w:p w:rsidR="00414480" w:rsidRPr="00414480" w:rsidRDefault="00414480" w:rsidP="00414480">
            <w:pPr>
              <w:rPr>
                <w:rFonts w:ascii="TH SarabunPSK" w:hAnsi="TH SarabunPSK" w:cs="TH SarabunPSK"/>
                <w:b/>
                <w:bCs/>
                <w:sz w:val="32"/>
                <w:szCs w:val="32"/>
              </w:rPr>
            </w:pPr>
          </w:p>
        </w:tc>
        <w:tc>
          <w:tcPr>
            <w:tcW w:w="438" w:type="dxa"/>
            <w:tcBorders>
              <w:top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2.1 </w:t>
            </w:r>
            <w:r w:rsidRPr="00414480">
              <w:rPr>
                <w:rFonts w:ascii="TH SarabunPSK" w:hAnsi="TH SarabunPSK" w:cs="TH SarabunPSK"/>
                <w:b/>
                <w:bCs/>
                <w:sz w:val="32"/>
                <w:szCs w:val="32"/>
                <w:cs/>
              </w:rPr>
              <w:t>การจัดทำยุทธศาสตร์และกลยุทธ์</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กระบวนการจัดทำยุทธศาสตร์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กระบวนการวางแผนยุทธศาสตร์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ส่วนราชการมีวิธีการวางแผนยุทธศาสตร์ </w:t>
            </w:r>
            <w:r w:rsidRPr="00414480">
              <w:rPr>
                <w:rFonts w:ascii="TH SarabunPSK" w:hAnsi="TH SarabunPSK" w:cs="TH SarabunPSK" w:hint="cs"/>
                <w:sz w:val="32"/>
                <w:szCs w:val="32"/>
                <w:cs/>
              </w:rPr>
              <w:br/>
            </w:r>
            <w:r w:rsidRPr="00414480">
              <w:rPr>
                <w:rFonts w:ascii="TH SarabunPSK" w:hAnsi="TH SarabunPSK" w:cs="TH SarabunPSK"/>
                <w:sz w:val="32"/>
                <w:szCs w:val="32"/>
                <w:cs/>
              </w:rPr>
              <w:t>มีการกำหนดขั้นตอนที่สำคัญของกระบวนการจัดทำยุทธศาสตร์ และกำหนดผู้เกี่ยวข้องที่สำคัญ</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มีกรอบเวลาของการวางแผนระยะสั้นและ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ระยะยาว และมีวิธีการในการทำให้กระบวนการวางแผนเชิงยุทธศาสตร์มีความสอดคล้องกับ</w:t>
            </w:r>
            <w:r w:rsidRPr="00414480">
              <w:rPr>
                <w:rFonts w:ascii="TH SarabunPSK" w:hAnsi="TH SarabunPSK" w:cs="TH SarabunPSK" w:hint="cs"/>
                <w:sz w:val="32"/>
                <w:szCs w:val="32"/>
                <w:cs/>
              </w:rPr>
              <w:br/>
            </w:r>
            <w:r w:rsidRPr="00414480">
              <w:rPr>
                <w:rFonts w:ascii="TH SarabunPSK" w:hAnsi="TH SarabunPSK" w:cs="TH SarabunPSK"/>
                <w:sz w:val="32"/>
                <w:szCs w:val="32"/>
                <w:cs/>
              </w:rPr>
              <w:t>กรอบเวลาดังกล่าว</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กระบวนการวางแผนเชิงยุทธศาสตร์ได้คำนึงถึงความต้องการของส่วนราชการในด้านความคล่องตัว ความยืดหยุ่นในการปฏิบัติการ การสร้างโอกาสในการเปลี่ยนแปลง และการจัดลำดับความสำคัญของประเด็นในการริเริ่มเปลี่ยนแปลง</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นวัตกรรม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หรือยุทธศาสตร์ที่สร้างสภาพแวดล้อมในการกระตุ้นการสร้างนวัตกรรมและมีการบูรณาการนวัตกรร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ส่วนราชการมีวิธีการในการกำหนดโอกาสเชิงยุทธศาสตร์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มีโอกาสเชิงยุทธศาสตร์ที่สำคัญของส่วนราชการ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การวิเคราะห์และกำหนดยุทธศาสตร์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ส่วนราชการมีวิธีการในการรวบรวมและวิเคราะห์ข้อมูล และพัฒนาสารสนเทศที่เกี่ยวกับองค์ประกอบสำคัญต่อไปนี้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 xml:space="preserve">ความท้าทายและความได้เปรียบเชิงยุทธศาสตร์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ความเสี่ยงที่คุกคามต่อความสำเร็จในอนาคต</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จุดบอดที่อาจเกิดขึ้นในกระบวนการวางแผน</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เชิงยุทธศาสตร์และในสารสนเทศ</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ความสามารถของส่วนราชการในการนำแผนยุทธศาสตร์ไปปฏิบัติ</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ความเปลี่ยนแปลงที่อาจเกิดขึ้นในสภาพแวดล้อมทั้งภายในและภายนอกขององค์การ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ระบบงานและสมรรถนะหลักของส่วนราชการ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ส่วนราชการมีวิธีการในการตัดสินใจเรื่องระบบงานที่สำคัญ</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ส่วนราชการมีวิธีการในการตัดสินใจว่ากระบวนการใด</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จะดำเนินการโดยผู้ส่งมอบพันธมิตร และเครือข่ายความร่วมมือ การตัดสินใจเหล่านี้ได้คำนึงถึงสมรรถนะหลักของส่วนราชการ และสมรรถนะหลักของผู้ส่งมอบและพันธมิตรที่มีศักยภาพ</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ส่วนราชการมีวิธีการในการกำหนดสมรรถนะหลักในอนาคตของส่วนราชการ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วัตถุประสงค์เชิงยุทธศาสตร์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วัตถุประสงค์เชิงยุทธศาสตร์ที่สำคัญ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ส่วนราชการมีการกำหนดวัตถุประสงค์</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เชิงยุทธศาสตร์ที่สำคัญ มีการระบุกรอบเวลา</w:t>
            </w:r>
            <w:r w:rsidRPr="00414480">
              <w:rPr>
                <w:rFonts w:ascii="TH SarabunPSK" w:hAnsi="TH SarabunPSK" w:cs="TH SarabunPSK" w:hint="cs"/>
                <w:sz w:val="32"/>
                <w:szCs w:val="32"/>
                <w:cs/>
              </w:rPr>
              <w:br/>
            </w:r>
            <w:r w:rsidRPr="00414480">
              <w:rPr>
                <w:rFonts w:ascii="TH SarabunPSK" w:hAnsi="TH SarabunPSK" w:cs="TH SarabunPSK"/>
                <w:sz w:val="32"/>
                <w:szCs w:val="32"/>
                <w:cs/>
              </w:rPr>
              <w:t>ที่จะบรรลุวัตถุประสงค์ดังกล่าว และมีการกำหนดเป้าประสงค์ที่สำคัญที่สุดของวัตถุประสงค์</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เชิงยุทธศาสตร์เหล่านั้น</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ส่วนราชการมีการเปลี่ยนแปลงที่สำคัญ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ในด้านผลผลิตและบริการ ผู้รับบริการ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และกลุ่มเป้าหมาย ผู้ส่งมอบและพันธมิตร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และได้วางแผนการปฏิบัติการไว้</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การพิจารณาวัตถุประสงค์เชิงยุทธศาสตร์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วัตถุประสงค์เชิงยุทธศาสตร์ของส่วนราชการสามารถตอบประเด็นต่อไปนี้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 xml:space="preserve">ตอบสนองความท้าทายเชิงยุทธศาสตร์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และใช้ประโยชน์จากความได้เปรียบเชิงยุทธศาสตร์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ตอบสนองโอกาสในการสร้างนวัตกรรมในผลผลิตและบริการ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การใช้ประโยชน์จากสมรรถนะหลักของ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และโอกาสในการสร้างสมรรถนะใหม่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สร้างสมดุลระหว่างโอกาสและความท้าทาย</w:t>
            </w:r>
            <w:r w:rsidRPr="00414480">
              <w:rPr>
                <w:rFonts w:ascii="TH SarabunPSK" w:hAnsi="TH SarabunPSK" w:cs="TH SarabunPSK" w:hint="cs"/>
                <w:sz w:val="32"/>
                <w:szCs w:val="32"/>
                <w:cs/>
              </w:rPr>
              <w:br/>
            </w:r>
            <w:r w:rsidRPr="00414480">
              <w:rPr>
                <w:rFonts w:ascii="TH SarabunPSK" w:hAnsi="TH SarabunPSK" w:cs="TH SarabunPSK"/>
                <w:sz w:val="32"/>
                <w:szCs w:val="32"/>
                <w:cs/>
              </w:rPr>
              <w:t>ในระยะสั้นและระยะยาว</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สร้างความสมดุลของความต้องการของผู้มี</w:t>
            </w:r>
            <w:r w:rsidRPr="00414480">
              <w:rPr>
                <w:rFonts w:ascii="TH SarabunPSK" w:hAnsi="TH SarabunPSK" w:cs="TH SarabunPSK" w:hint="cs"/>
                <w:sz w:val="32"/>
                <w:szCs w:val="32"/>
                <w:cs/>
              </w:rPr>
              <w:br/>
            </w:r>
            <w:r w:rsidRPr="00414480">
              <w:rPr>
                <w:rFonts w:ascii="TH SarabunPSK" w:hAnsi="TH SarabunPSK" w:cs="TH SarabunPSK"/>
                <w:sz w:val="32"/>
                <w:szCs w:val="32"/>
                <w:cs/>
              </w:rPr>
              <w:t>ส่วนได้ส่วนเสียที่สำคัญทั้งหมด</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2.2 การนำยุทธศาสตร์ไปปฏิบัติ</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การจัดทำแผนปฏิบัติการและการถ่ายทอด</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สู่การปฏิบัติ</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การจัดทำแผนปฏิบัติการ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ส่วนราชการมีวิธีการในการจัดทำแผนปฏิบัติการ แผนปฏิบัติการที่สำคัญทั้งระยะสั้นและระยะยาว และแผนดังกล่าวมีความสัมพันธ์กับวัตถุประสงค์เชิงยุทธศาสตร์ของส่วนราชการ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การนำแผนปฏิบัติการไปปฏิบัติ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ส่วนราชการมีวิธีการในการถ่ายทอดแผนปฏิบัติการสู่การปฏิบัติทั่วทั้งส่วนราชการไปยังบุคลากร</w:t>
            </w:r>
            <w:r w:rsidRPr="00414480">
              <w:rPr>
                <w:rFonts w:ascii="TH SarabunPSK" w:hAnsi="TH SarabunPSK" w:cs="TH SarabunPSK" w:hint="cs"/>
                <w:sz w:val="32"/>
                <w:szCs w:val="32"/>
                <w:cs/>
              </w:rPr>
              <w:br/>
            </w:r>
            <w:r w:rsidRPr="00414480">
              <w:rPr>
                <w:rFonts w:ascii="TH SarabunPSK" w:hAnsi="TH SarabunPSK" w:cs="TH SarabunPSK"/>
                <w:sz w:val="32"/>
                <w:szCs w:val="32"/>
                <w:cs/>
              </w:rPr>
              <w:t>ผู้ส่งมอบ พันธมิตร และเครือข่ายความร่วมมือ</w:t>
            </w:r>
            <w:r w:rsidRPr="00414480">
              <w:rPr>
                <w:rFonts w:ascii="TH SarabunPSK" w:hAnsi="TH SarabunPSK" w:cs="TH SarabunPSK" w:hint="cs"/>
                <w:sz w:val="32"/>
                <w:szCs w:val="32"/>
                <w:cs/>
              </w:rPr>
              <w:br/>
            </w:r>
            <w:r w:rsidRPr="00414480">
              <w:rPr>
                <w:rFonts w:ascii="TH SarabunPSK" w:hAnsi="TH SarabunPSK" w:cs="TH SarabunPSK"/>
                <w:sz w:val="32"/>
                <w:szCs w:val="32"/>
                <w:cs/>
              </w:rPr>
              <w:t>ที่สำคัญเพื่อให้มั่นใจว่าส่วนราชการบรรลุวัตถุประสงค์เชิงยุทธศาสตร์ที่สำคัญ</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ส่วนราชการมีวิธีการเพื่อทำให้มั่นใจว่าผลการดำเนินการที่สำคัญตามแผนปฏิบัติการ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จะประสบผลสำเร็จตามวัตถุประสงค์ที่ตั้งไว้</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Borders>
              <w:bottom w:val="single" w:sz="4" w:space="0" w:color="auto"/>
            </w:tcBorders>
          </w:tcPr>
          <w:p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6"/>
                <w:sz w:val="32"/>
                <w:szCs w:val="32"/>
                <w:cs/>
              </w:rPr>
              <w:t xml:space="preserve">การจัดสรรทรัพยากร </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 xml:space="preserve">ส่วนราชการมีการดำเนินการเพื่อให้มั่นใจว่าทรัพยากรด้านงบประมาณและด้านอื่น ๆ </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มีพร้อมใช้ในการสนับสนุนแผนปฏิบัติการจนประสบความสำเร็จและบรรลุพันธะผูกพันในปัจจุบัน</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ส่วนราชการมีวิธีการในการจัดสรรทรัพยากรเหล่านี้ เพื่อสนับสนุนแผนปฏิบัติการ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จัดการความเสี่ยงด้านการเงินและด้านอื่นที่เกี่ยวข้องกับแผนดังกล่าวเพื่อทำให้เกิดความมั่นใจถึงความสำเร็จของส่วนราชการ</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10</w:t>
            </w:r>
          </w:p>
        </w:tc>
        <w:tc>
          <w:tcPr>
            <w:tcW w:w="4394" w:type="dxa"/>
            <w:tcBorders>
              <w:bottom w:val="single" w:sz="4" w:space="0" w:color="auto"/>
            </w:tcBorders>
          </w:tcPr>
          <w:p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6"/>
                <w:sz w:val="32"/>
                <w:szCs w:val="32"/>
                <w:cs/>
              </w:rPr>
              <w:t>แผนกลยุทธ์ด้านบุคคลกรที่ทำให้ยุทธศาสตร์</w:t>
            </w:r>
            <w:r w:rsidRPr="00414480">
              <w:rPr>
                <w:rFonts w:ascii="TH SarabunPSK" w:hAnsi="TH SarabunPSK" w:cs="TH SarabunPSK" w:hint="cs"/>
                <w:b/>
                <w:bCs/>
                <w:spacing w:val="-6"/>
                <w:sz w:val="32"/>
                <w:szCs w:val="32"/>
                <w:cs/>
              </w:rPr>
              <w:br/>
            </w:r>
            <w:r w:rsidRPr="00414480">
              <w:rPr>
                <w:rFonts w:ascii="TH SarabunPSK" w:hAnsi="TH SarabunPSK" w:cs="TH SarabunPSK"/>
                <w:b/>
                <w:bCs/>
                <w:spacing w:val="-6"/>
                <w:sz w:val="32"/>
                <w:szCs w:val="32"/>
                <w:cs/>
              </w:rPr>
              <w:t>เป็นไปได้</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cs/>
              </w:rPr>
              <w:t xml:space="preserve">- แผนกลยุทธ์ด้านบุคลากรที่สนับสนุนการบรรลุความสำเร็จตามวัตถุประสงค์เชิงยุทธศาสตร์และแผนปฏิบัติการระยะสั้นและระยะยาว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cs/>
              </w:rPr>
              <w:t>- แผนกลยุทธ์ดังกล่าวได้คำนึงถึงผลกระทบ</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ต่อบุคลากร และความเปลี่ยนแปลงที่อาจเกิดขึ้นเกี่ยวข้องกับความต้องการด้าน ขีดความสามารถและอัตรากำลังบุคลากร</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Borders>
              <w:top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11</w:t>
            </w:r>
          </w:p>
        </w:tc>
        <w:tc>
          <w:tcPr>
            <w:tcW w:w="4394" w:type="dxa"/>
            <w:tcBorders>
              <w:top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ตัววัดผลการดำเนินการ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กำหนดตัววัดหรือตัวชี้วัดผลการดำเนินการที่ใช้ติดตามความสำเร็จและประสิทธิผลของแผนปฏิบัติ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ส่วนราชการมีวิธีการเพื่อทำให้มั่นใจว่าระบบ</w:t>
            </w:r>
            <w:r w:rsidRPr="00414480">
              <w:rPr>
                <w:rFonts w:ascii="TH SarabunPSK" w:hAnsi="TH SarabunPSK" w:cs="TH SarabunPSK" w:hint="cs"/>
                <w:sz w:val="32"/>
                <w:szCs w:val="32"/>
                <w:cs/>
              </w:rPr>
              <w:br/>
            </w:r>
            <w:r w:rsidRPr="00414480">
              <w:rPr>
                <w:rFonts w:ascii="TH SarabunPSK" w:hAnsi="TH SarabunPSK" w:cs="TH SarabunPSK"/>
                <w:sz w:val="32"/>
                <w:szCs w:val="32"/>
                <w:cs/>
              </w:rPr>
              <w:t>การวัดผลโดยรวมของแผนปฏิบัติการเสริมให้</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ส่วนราชการมุ่งไปในแนวทางเดียวกัน</w:t>
            </w:r>
          </w:p>
        </w:tc>
        <w:tc>
          <w:tcPr>
            <w:tcW w:w="425"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top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การคาดการณ์ผลการดำเนินการ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ได้คาดการณ์ผลการดำเนินการตามกรอบเวลาของการวางแผนทั้งระยะสั้นและระยะยาวของส่วนราชการตามตัววัดหรือตัวชี้วัดผลการดำเนินการที่สำคัญที่ระบุไว้ในข้อ 2.2 ก (11)</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ส่วนราชการมีการเปรียบเทียบผลการดำเนินการที่คาดการณ์ไว้ของตัววัดหรือตัวชี้วัดเหล่านี้ </w:t>
            </w:r>
            <w:r w:rsidRPr="00414480">
              <w:rPr>
                <w:rFonts w:ascii="TH SarabunPSK" w:hAnsi="TH SarabunPSK" w:cs="TH SarabunPSK" w:hint="cs"/>
                <w:sz w:val="32"/>
                <w:szCs w:val="32"/>
                <w:cs/>
              </w:rPr>
              <w:br/>
            </w:r>
            <w:r w:rsidRPr="00414480">
              <w:rPr>
                <w:rFonts w:ascii="TH SarabunPSK" w:hAnsi="TH SarabunPSK" w:cs="TH SarabunPSK"/>
                <w:sz w:val="32"/>
                <w:szCs w:val="32"/>
                <w:cs/>
              </w:rPr>
              <w:t>กับผลที่คาดการณ์ของคู่แข่ง/คู่เทียบของส่วนราชการ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ดำเนินหากพบว่าผลการดำเนินการมีความแตกต่างเมื่อเปรียบเทียบกับคู่แข่ง/คู่เทียบ หรือกับส่วนราชการในระดับที่เทียบเคียงกันได้</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การปรับเปลี่ยนแผนปฏิบัติการ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การปรับเปลี่ยนแผนปฏิบัติการ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ในกรณีที่สถานการณ์บังคับให้ต้องปรับแผน </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มีวิธีการปรับแผนและนำแผนปฏิบัติการใหม่</w:t>
            </w:r>
            <w:r w:rsidRPr="00414480">
              <w:rPr>
                <w:rFonts w:ascii="TH SarabunPSK" w:hAnsi="TH SarabunPSK" w:cs="TH SarabunPSK" w:hint="cs"/>
                <w:sz w:val="32"/>
                <w:szCs w:val="32"/>
                <w:cs/>
              </w:rPr>
              <w:br/>
            </w:r>
            <w:r w:rsidRPr="00414480">
              <w:rPr>
                <w:rFonts w:ascii="TH SarabunPSK" w:hAnsi="TH SarabunPSK" w:cs="TH SarabunPSK"/>
                <w:sz w:val="32"/>
                <w:szCs w:val="32"/>
                <w:cs/>
              </w:rPr>
              <w:t>ไปปฏิบัติได้อย่างรวดเร็ว</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2</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single" w:sz="4" w:space="0" w:color="auto"/>
              <w:left w:val="nil"/>
              <w:bottom w:val="nil"/>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p w:rsidR="00414480" w:rsidRPr="00414480" w:rsidRDefault="00414480" w:rsidP="00414480">
            <w:pPr>
              <w:jc w:val="center"/>
              <w:rPr>
                <w:rFonts w:ascii="TH SarabunPSK" w:hAnsi="TH SarabunPSK" w:cs="TH SarabunPSK"/>
                <w:b/>
                <w:bCs/>
                <w:sz w:val="32"/>
                <w:szCs w:val="32"/>
              </w:rPr>
            </w:pPr>
          </w:p>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6629" w:type="dxa"/>
            <w:gridSpan w:val="3"/>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3 </w:t>
            </w:r>
            <w:r w:rsidRPr="00414480">
              <w:rPr>
                <w:rFonts w:ascii="TH SarabunPSK" w:hAnsi="TH SarabunPSK" w:cs="TH SarabunPSK"/>
                <w:b/>
                <w:bCs/>
                <w:sz w:val="32"/>
                <w:szCs w:val="32"/>
                <w:cs/>
              </w:rPr>
              <w:t>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3.1 </w:t>
            </w:r>
            <w:r w:rsidRPr="00414480">
              <w:rPr>
                <w:rFonts w:ascii="TH SarabunPSK" w:hAnsi="TH SarabunPSK" w:cs="TH SarabunPSK"/>
                <w:b/>
                <w:bCs/>
                <w:sz w:val="32"/>
                <w:szCs w:val="32"/>
                <w:cs/>
              </w:rPr>
              <w:t>ความคาดหวังของผู้รับบริการและผู้มีส่วนได้ส่วนเสีย</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สารสนเทศผู้รับบริการและผู้มีส่วนได้ส่วนเสีย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ผู้รับบริการและผู้มีส่วนได้ส่วนเสียในปัจจุบัน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ส่วนราชการมีวิธีการในการรับฟัง ปฏิสัมพันธ์ และสังเกตผู้รับบริการและผู้มีส่วนได้ส่วนเสีย เพื่อให้ได้สารสนเทศที่สามารถนำไปใช้ต่อได้ วิธีการดังกล่าวมีความแตกต่างกันระหว่างผู้รับบริการและผู้มีส่วนได้ส่วนเสีย กลุ่มผู้รับบริการ กลุ่มผู้มีส่วนได้ส่วนเสีย หรือกลุ่มเป้าหมายอื่น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วิธีการดังกล่าวมีความแตกต่างกันในแต่ละช่วงของวงจรชีวิตของการเป็นผู้รับบริการและผู้มีส่วนได้ส่วนเสีย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ส่วนราชการมีวิธีการในการค้นหาข้อมูลป้อนกลับ และข้อเสนอแนะจากผู้รับบริการและผู้มีส่วนได้ส่วนเสียอย่างทันท่วงที และสามารถนำข้อมูลดังกล่าวไปใช้ในการพัฒนาคุณภาพของผลผลิต บริการและการสนับสนุนผู้รับบริการและผู้มีส่วนได้ส่วนเสีย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ผู้รับบริการและผู้มีส่วนได้ส่วนเสียในอนาคต</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ส่วนราชการมีวิธีการรับฟัง และค้นหาสารสนเทศผู้รับบริการและผู้มีส่วนได้ส่วนเสียในอนาคต เพื่อให้ได้สารสนเทศที่สามารถนำไปใช้ประโยชน์ต่อได้</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ส่วนราชการมีวิธีการในการค้นหาสารสนเทศของคู่แข่ง/คู่เทียบในเรื่องเกี่ยวกับผลผลิต การบริการ และการสนับสนุนผู้รับบริการและผู้มีส่วนได้ส่วนเสีย เพื่อให้ได้สารสนเทศที่สามารถนำไปใช้ต่อได้</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ข. การจำแนกผู้รับบริการและผู้มีส่วนได้ส่วนเสีย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 ผลผลิตการบริการ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bottom w:val="nil"/>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การจำแนกผู้รับบริการและผู้มีส่วนได้ส่วนเสีย </w:t>
            </w:r>
          </w:p>
          <w:p w:rsidR="00414480" w:rsidRPr="00414480" w:rsidRDefault="00414480" w:rsidP="00414480">
            <w:pPr>
              <w:rPr>
                <w:rFonts w:ascii="TH SarabunPSK" w:hAnsi="TH SarabunPSK" w:cs="TH SarabunPSK"/>
                <w:spacing w:val="-4"/>
                <w:sz w:val="32"/>
                <w:szCs w:val="32"/>
              </w:rPr>
            </w:pPr>
            <w:r w:rsidRPr="00414480">
              <w:rPr>
                <w:rFonts w:ascii="TH SarabunPSK" w:hAnsi="TH SarabunPSK" w:cs="TH SarabunPSK"/>
                <w:spacing w:val="-4"/>
                <w:sz w:val="32"/>
                <w:szCs w:val="32"/>
              </w:rPr>
              <w:t xml:space="preserve">- </w:t>
            </w:r>
            <w:r w:rsidRPr="00414480">
              <w:rPr>
                <w:rFonts w:ascii="TH SarabunPSK" w:hAnsi="TH SarabunPSK" w:cs="TH SarabunPSK"/>
                <w:spacing w:val="-4"/>
                <w:sz w:val="32"/>
                <w:szCs w:val="32"/>
                <w:cs/>
              </w:rPr>
              <w:t xml:space="preserve">ส่วนราชการมีวิธีการในการจำแนกกลุ่มผู้รับบริการ </w:t>
            </w:r>
            <w:r w:rsidRPr="00414480">
              <w:rPr>
                <w:rFonts w:ascii="TH SarabunPSK" w:hAnsi="TH SarabunPSK" w:cs="TH SarabunPSK" w:hint="cs"/>
                <w:spacing w:val="-4"/>
                <w:sz w:val="32"/>
                <w:szCs w:val="32"/>
                <w:cs/>
              </w:rPr>
              <w:br/>
            </w:r>
            <w:r w:rsidRPr="00414480">
              <w:rPr>
                <w:rFonts w:ascii="TH SarabunPSK" w:hAnsi="TH SarabunPSK" w:cs="TH SarabunPSK"/>
                <w:spacing w:val="-4"/>
                <w:sz w:val="32"/>
                <w:szCs w:val="32"/>
                <w:cs/>
              </w:rPr>
              <w:t>ผู้มีส่วนได้ส่วนเสีย หรือกลุ่มเป้าหมายอื่น</w:t>
            </w:r>
          </w:p>
          <w:p w:rsidR="00414480" w:rsidRPr="00414480" w:rsidRDefault="00414480" w:rsidP="00414480">
            <w:pPr>
              <w:rPr>
                <w:rFonts w:ascii="TH SarabunPSK" w:hAnsi="TH SarabunPSK" w:cs="TH SarabunPSK"/>
                <w:spacing w:val="-4"/>
                <w:sz w:val="32"/>
                <w:szCs w:val="32"/>
              </w:rPr>
            </w:pPr>
            <w:r w:rsidRPr="00414480">
              <w:rPr>
                <w:rFonts w:ascii="TH SarabunPSK" w:hAnsi="TH SarabunPSK" w:cs="TH SarabunPSK"/>
                <w:spacing w:val="-4"/>
                <w:sz w:val="32"/>
                <w:szCs w:val="32"/>
              </w:rPr>
              <w:t xml:space="preserve">- </w:t>
            </w:r>
            <w:r w:rsidRPr="00414480">
              <w:rPr>
                <w:rFonts w:ascii="TH SarabunPSK" w:hAnsi="TH SarabunPSK" w:cs="TH SarabunPSK"/>
                <w:spacing w:val="-4"/>
                <w:sz w:val="32"/>
                <w:szCs w:val="32"/>
                <w:cs/>
              </w:rPr>
              <w:t xml:space="preserve">ส่วนราชการมีวิธีการใช้สารสนเทศเกี่ยวกับผู้รับบริการและผู้มีส่วนได้ส่วนเสีย ตลอดจนผลผลิตและการบริการเพื่อจำแนกกลุ่มผู้รับบริการ </w:t>
            </w:r>
            <w:r w:rsidRPr="00414480">
              <w:rPr>
                <w:rFonts w:ascii="TH SarabunPSK" w:hAnsi="TH SarabunPSK" w:cs="TH SarabunPSK"/>
                <w:spacing w:val="-4"/>
                <w:sz w:val="32"/>
                <w:szCs w:val="32"/>
                <w:cs/>
              </w:rPr>
              <w:br/>
              <w:t>และผู้มี ส่วนได้ส่วนเสียทั้งในปัจจุบันและในอนาคต</w:t>
            </w:r>
          </w:p>
          <w:p w:rsidR="00414480" w:rsidRPr="00414480" w:rsidRDefault="00414480" w:rsidP="00414480">
            <w:pPr>
              <w:rPr>
                <w:rFonts w:ascii="TH SarabunPSK" w:hAnsi="TH SarabunPSK" w:cs="TH SarabunPSK"/>
                <w:b/>
                <w:bCs/>
                <w:spacing w:val="-4"/>
                <w:sz w:val="32"/>
                <w:szCs w:val="32"/>
              </w:rPr>
            </w:pPr>
            <w:r w:rsidRPr="00414480">
              <w:rPr>
                <w:rFonts w:ascii="TH SarabunPSK" w:hAnsi="TH SarabunPSK" w:cs="TH SarabunPSK"/>
                <w:spacing w:val="-4"/>
                <w:sz w:val="32"/>
                <w:szCs w:val="32"/>
              </w:rPr>
              <w:t xml:space="preserve">  - </w:t>
            </w:r>
            <w:r w:rsidRPr="00414480">
              <w:rPr>
                <w:rFonts w:ascii="TH SarabunPSK" w:hAnsi="TH SarabunPSK" w:cs="TH SarabunPSK"/>
                <w:spacing w:val="-4"/>
                <w:sz w:val="32"/>
                <w:szCs w:val="32"/>
                <w:cs/>
              </w:rPr>
              <w:t>ส่วนราชการมีวิธีการนำผู้รับบริการและผู้มีส่วนได้ส่วนเสียที่พึงมีในอนาคตประกอบการพิจารณา และมีวิธีการกำหนดว่ากลุ่มผู้รับบริการและผู้มีส่วนได้ส่วนเสียและกลุ่มเป้าหมายใดจะได้รับความสำคัญและมุ่งเน้นเพื่อให้เกิดผลการดำเนินการที่ดีขึ้นโดยรว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tcBorders>
              <w:top w:val="nil"/>
              <w:bottom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ผลผลิตและการบริการ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ส่วนราชการมีวิธีการในการกำหนดความต้องการผลผลิตและการบริการของผู้รับบริการและผู้มี</w:t>
            </w:r>
            <w:r w:rsidRPr="00414480">
              <w:rPr>
                <w:rFonts w:ascii="TH SarabunPSK" w:hAnsi="TH SarabunPSK" w:cs="TH SarabunPSK" w:hint="cs"/>
                <w:sz w:val="32"/>
                <w:szCs w:val="32"/>
                <w:cs/>
              </w:rPr>
              <w:br/>
            </w:r>
            <w:r w:rsidRPr="00414480">
              <w:rPr>
                <w:rFonts w:ascii="TH SarabunPSK" w:hAnsi="TH SarabunPSK" w:cs="TH SarabunPSK"/>
                <w:sz w:val="32"/>
                <w:szCs w:val="32"/>
                <w:cs/>
              </w:rPr>
              <w:t>ส่วนได้ส่วนเสีย</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กำหนดและปรับผลผลิตและการบริการเพื่อตอบสนองความต้องการและทำให้เหนือกว่าความคาดหวังของกลุ่ม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ผู้มีส่วนได้ส่วนเสีย (ตามที่ระบุไว้ในลักษณะสำคัญขององค์การ)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ส่วนราชการมีวิธีการค้นหาและปรับผลผลิตและการบริการเพื่อเข้าสู่กลุ่มเป้าหมายใหม่ เพื่อดึงดูดผู้รับบริการและผู้มีส่วนได้ส่วนเสียกลุ่มใหม่ </w:t>
            </w:r>
            <w:r w:rsidRPr="00414480">
              <w:rPr>
                <w:rFonts w:ascii="TH SarabunPSK" w:hAnsi="TH SarabunPSK" w:cs="TH SarabunPSK" w:hint="cs"/>
                <w:sz w:val="32"/>
                <w:szCs w:val="32"/>
                <w:cs/>
              </w:rPr>
              <w:br/>
            </w:r>
            <w:r w:rsidRPr="00414480">
              <w:rPr>
                <w:rFonts w:ascii="TH SarabunPSK" w:hAnsi="TH SarabunPSK" w:cs="TH SarabunPSK"/>
                <w:sz w:val="32"/>
                <w:szCs w:val="32"/>
                <w:cs/>
              </w:rPr>
              <w:t>รวมทั้งสร้างโอกาสในการขยายความสัมพันธ์</w:t>
            </w:r>
            <w:r w:rsidRPr="00414480">
              <w:rPr>
                <w:rFonts w:ascii="TH SarabunPSK" w:hAnsi="TH SarabunPSK" w:cs="TH SarabunPSK" w:hint="cs"/>
                <w:sz w:val="32"/>
                <w:szCs w:val="32"/>
                <w:cs/>
              </w:rPr>
              <w:br/>
            </w:r>
            <w:r w:rsidRPr="00414480">
              <w:rPr>
                <w:rFonts w:ascii="TH SarabunPSK" w:hAnsi="TH SarabunPSK" w:cs="TH SarabunPSK"/>
                <w:sz w:val="32"/>
                <w:szCs w:val="32"/>
                <w:cs/>
              </w:rPr>
              <w:t>กับผู้รับบริการและผู้มีส่วนได้ส่วนเสียในปัจจุบัน</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p w:rsidR="00414480" w:rsidRPr="00414480" w:rsidRDefault="00414480" w:rsidP="00414480">
            <w:pPr>
              <w:jc w:val="center"/>
              <w:rPr>
                <w:rFonts w:ascii="TH SarabunPSK" w:hAnsi="TH SarabunPSK" w:cs="TH SarabunPSK"/>
                <w:b/>
                <w:bCs/>
                <w:sz w:val="32"/>
                <w:szCs w:val="32"/>
              </w:rPr>
            </w:pPr>
          </w:p>
          <w:p w:rsidR="00414480" w:rsidRPr="00414480" w:rsidRDefault="00414480" w:rsidP="00414480">
            <w:pPr>
              <w:jc w:val="center"/>
              <w:rPr>
                <w:rFonts w:ascii="TH SarabunPSK" w:hAnsi="TH SarabunPSK" w:cs="TH SarabunPSK"/>
                <w:b/>
                <w:bCs/>
                <w:sz w:val="32"/>
                <w:szCs w:val="32"/>
              </w:rPr>
            </w:pPr>
          </w:p>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nil"/>
              <w:left w:val="nil"/>
              <w:bottom w:val="nil"/>
              <w:right w:val="nil"/>
            </w:tcBorders>
          </w:tcPr>
          <w:p w:rsidR="00414480" w:rsidRPr="00414480" w:rsidRDefault="00414480" w:rsidP="00414480">
            <w:pPr>
              <w:jc w:val="center"/>
              <w:rPr>
                <w:rFonts w:ascii="TH SarabunPSK" w:hAnsi="TH SarabunPSK" w:cs="TH SarabunPSK"/>
                <w:b/>
                <w:bCs/>
                <w:sz w:val="32"/>
                <w:szCs w:val="32"/>
              </w:rPr>
            </w:pPr>
          </w:p>
          <w:p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Borders>
              <w:top w:val="nil"/>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3.2 </w:t>
            </w:r>
            <w:r w:rsidRPr="00414480">
              <w:rPr>
                <w:rFonts w:ascii="TH SarabunPSK" w:hAnsi="TH SarabunPSK" w:cs="TH SarabunPSK"/>
                <w:b/>
                <w:bCs/>
                <w:sz w:val="32"/>
                <w:szCs w:val="32"/>
                <w:cs/>
              </w:rPr>
              <w:t>การสร้างความผูกพัน</w:t>
            </w:r>
          </w:p>
        </w:tc>
        <w:tc>
          <w:tcPr>
            <w:tcW w:w="4961" w:type="dxa"/>
            <w:gridSpan w:val="2"/>
            <w:tcBorders>
              <w:top w:val="nil"/>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ความสัมพันธ์และการสนับสนุนผู้รับบริการ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w:t>
            </w: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6"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74" w:type="dxa"/>
            <w:tcBorders>
              <w:top w:val="nil"/>
            </w:tcBorders>
          </w:tcPr>
          <w:p w:rsidR="00414480" w:rsidRPr="00414480" w:rsidRDefault="00414480" w:rsidP="00414480">
            <w:pPr>
              <w:rPr>
                <w:rFonts w:ascii="TH SarabunPSK" w:hAnsi="TH SarabunPSK" w:cs="TH SarabunPSK"/>
                <w:b/>
                <w:bCs/>
                <w:sz w:val="32"/>
                <w:szCs w:val="32"/>
              </w:rPr>
            </w:pPr>
          </w:p>
        </w:tc>
        <w:tc>
          <w:tcPr>
            <w:tcW w:w="438" w:type="dxa"/>
            <w:tcBorders>
              <w:top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5</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การจัดการความสัมพันธ์</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ส่วนราชการมีวิธีการสื่อสาร สร้าง และจัดการความสัมพันธ์กับผู้รับบริการและผู้มีส่วนได้ส่วนเสีย เพื่อ</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ให้ได้ผู้รับบริการและผู้มีส่วนได้ส่วนเสียใหม่และเพิ่มกลุ่มผู้รับบริการ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จัดการและสร้างภาพลักษณ์ที่ดีของส่วนราชการ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รักษาสัมพันธ์กับผู้รับบริการและผู้มีส่วนได้</w:t>
            </w:r>
            <w:r w:rsidRPr="00414480">
              <w:rPr>
                <w:rFonts w:ascii="TH SarabunPSK" w:hAnsi="TH SarabunPSK" w:cs="TH SarabunPSK" w:hint="cs"/>
                <w:sz w:val="32"/>
                <w:szCs w:val="32"/>
                <w:cs/>
              </w:rPr>
              <w:br/>
            </w:r>
            <w:r w:rsidRPr="00414480">
              <w:rPr>
                <w:rFonts w:ascii="TH SarabunPSK" w:hAnsi="TH SarabunPSK" w:cs="TH SarabunPSK"/>
                <w:sz w:val="32"/>
                <w:szCs w:val="32"/>
                <w:cs/>
              </w:rPr>
              <w:t>ส่วนเสีย ตอบสนองความต้องการ และทำให้เหนือกว่าความคาดหวังในแต่ละช่วงของวงจรชีวิตของการเป็นผู้รับบริการและผู้มีส่วนได้ส่วนเสีย</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เพิ่มความผูกพันกับผู้รับบริการและผู้มีส่วนได้ส่วนเสียกับส่วนราชการ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ใช้ประโยชน์จากสื่อเทคโนโลยีสารสนเทศเพื่อเสริมสร้างความสัมพันธ์ของผู้รับบริการและผู้มีส่วนได้ส่วนเสียกับ</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การเข้าถึงและการสนับสนุนผู้รับบริการ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ส่วนราชการมีวิธีการทำให้ผู้รับบริการและผู้มี</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ส่วนได้ส่วนเสียสามารถเข้าถึงสารสนเทศ </w:t>
            </w:r>
            <w:r w:rsidRPr="00414480">
              <w:rPr>
                <w:rFonts w:ascii="TH SarabunPSK" w:hAnsi="TH SarabunPSK" w:cs="TH SarabunPSK" w:hint="cs"/>
                <w:sz w:val="32"/>
                <w:szCs w:val="32"/>
                <w:cs/>
              </w:rPr>
              <w:br/>
            </w:r>
            <w:r w:rsidRPr="00414480">
              <w:rPr>
                <w:rFonts w:ascii="TH SarabunPSK" w:hAnsi="TH SarabunPSK" w:cs="TH SarabunPSK"/>
                <w:sz w:val="32"/>
                <w:szCs w:val="32"/>
                <w:cs/>
              </w:rPr>
              <w:t>การบริการ และการสนับสนุนจากส่วนราชการ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ส่วนราชการมีรูปแบบและกลไกการสื่อสารที่สนับสนุนในแต่ละกลุ่มผู้รับบริการและผู้มีส่วนได้ส่วนเสีย รูปแบบและกลไกเหล่านี้มีความแตกต่างกันระหว่างกลุ่มผู้รับบริการและผู้มีส่วนได้ส่วนเสีย</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ส่วนราชการมีวิธีการระบุข้อกำหนดที่สำคัญ</w:t>
            </w:r>
            <w:r w:rsidRPr="00414480">
              <w:rPr>
                <w:rFonts w:ascii="TH SarabunPSK" w:hAnsi="TH SarabunPSK" w:cs="TH SarabunPSK" w:hint="cs"/>
                <w:sz w:val="32"/>
                <w:szCs w:val="32"/>
                <w:cs/>
              </w:rPr>
              <w:br/>
            </w:r>
            <w:r w:rsidRPr="00414480">
              <w:rPr>
                <w:rFonts w:ascii="TH SarabunPSK" w:hAnsi="TH SarabunPSK" w:cs="TH SarabunPSK"/>
                <w:sz w:val="32"/>
                <w:szCs w:val="32"/>
                <w:cs/>
              </w:rPr>
              <w:t>ในการสนับสนุนผู้รับบริการและผู้มีส่วนได้ส่วนเสีย และมั่นใจได้ว่าข้อกำหนดดังกล่าวได้ถ่ายทอดสู่การปฏิบัติไปยังทุกคนและทุกกระบวนการที่เกี่ยวข้องในการสนับสนุน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การจัดการกับข้อร้องเรียน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จัดการกับข้อร้องเรียนของผู้รับบริการและผู้มีส่วนได้ส่วนเสียและทำให้มั่นใจว่าข้อร้องเรียนได้รับการแก้ไขอย่างทันท่วงที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มีประสิทธิผล</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ารจัดการข้อร้องเรียนของส่วนราชการสามารถเรียกความเชื่อมั่นของผู้รับบริการและผู้มีส่วนได้ส่วนเสียกลับคืนมา และสร้างเสริมความพึงพอใจและการให้ความสำคัญกับผู้รับบริการและผู้มีส่วนได้ส่วนเสีย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การสร้างความสัมพันธ์กับผู้รับบริการ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ความพึงพอใจ ความไม่พึงพอใจและความผูกพัน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ส่วนราชการมีวิธีการในการประเมินความพึงพอใจ ความไม่พึงพอใจ และความผูกพันของผู้รับบริการและผู้มีส่วนได้ส่วนเสียที่แตกต่างกัน</w:t>
            </w:r>
            <w:r w:rsidRPr="00414480">
              <w:rPr>
                <w:rFonts w:ascii="TH SarabunPSK" w:hAnsi="TH SarabunPSK" w:cs="TH SarabunPSK" w:hint="cs"/>
                <w:sz w:val="32"/>
                <w:szCs w:val="32"/>
                <w:cs/>
              </w:rPr>
              <w:br/>
            </w:r>
            <w:r w:rsidRPr="00414480">
              <w:rPr>
                <w:rFonts w:ascii="TH SarabunPSK" w:hAnsi="TH SarabunPSK" w:cs="TH SarabunPSK"/>
                <w:sz w:val="32"/>
                <w:szCs w:val="32"/>
                <w:cs/>
              </w:rPr>
              <w:t>ในแต่ละกลุ่ม</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ส่วนราชการมีวิธีการที่ทำให้มั่นใจว่าการปร</w:t>
            </w:r>
            <w:r w:rsidRPr="00414480">
              <w:rPr>
                <w:rFonts w:ascii="TH SarabunPSK" w:hAnsi="TH SarabunPSK" w:cs="TH SarabunPSK" w:hint="cs"/>
                <w:sz w:val="32"/>
                <w:szCs w:val="32"/>
                <w:cs/>
              </w:rPr>
              <w:t>ะ</w:t>
            </w:r>
            <w:r w:rsidRPr="00414480">
              <w:rPr>
                <w:rFonts w:ascii="TH SarabunPSK" w:hAnsi="TH SarabunPSK" w:cs="TH SarabunPSK"/>
                <w:sz w:val="32"/>
                <w:szCs w:val="32"/>
                <w:cs/>
              </w:rPr>
              <w:t>เมินดังกล่าวนำมาสู่สารสนเทศที่สามารถนำไปใช้ประโยชน์เพื่อตอบสนองให้เหนือความคาดหวัง</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ของผู้รับบริการและผู้มีส่วนได้ส่วนเสีย</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Borders>
              <w:bottom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ความพึงพอใจเปรียบเทียบกับหน่วยงานอื่น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ค้นหาสารสนเทศด้านความพึงพอใจของผู้รับบริการและผู้มีส่วนได้ส่วนเสียที่มีต่อส่วนราชการเปรียบเทียบกับความพึงพอใจ</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ของผู้รับบริการและผู้มีส่วนได้ส่วนเสียของคู่แข่ง</w:t>
            </w:r>
            <w:r w:rsidRPr="00414480">
              <w:rPr>
                <w:rFonts w:ascii="TH SarabunPSK" w:hAnsi="TH SarabunPSK" w:cs="TH SarabunPSK" w:hint="cs"/>
                <w:sz w:val="32"/>
                <w:szCs w:val="32"/>
                <w:cs/>
              </w:rPr>
              <w:br/>
              <w:t>หรือ</w:t>
            </w:r>
            <w:r w:rsidRPr="00414480">
              <w:rPr>
                <w:rFonts w:ascii="TH SarabunPSK" w:hAnsi="TH SarabunPSK" w:cs="TH SarabunPSK"/>
                <w:sz w:val="32"/>
                <w:szCs w:val="32"/>
                <w:cs/>
              </w:rPr>
              <w:t>คู่เทียบ</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ส่วนราชการมีวิธีการค้นหาสารสนเทศด้านความพึงพอใจของผู้รับบริการและผู้มีส่วนได้ส่วนเสีย</w:t>
            </w:r>
            <w:r w:rsidRPr="00414480">
              <w:rPr>
                <w:rFonts w:ascii="TH SarabunPSK" w:hAnsi="TH SarabunPSK" w:cs="TH SarabunPSK"/>
                <w:sz w:val="32"/>
                <w:szCs w:val="32"/>
                <w:cs/>
              </w:rPr>
              <w:br/>
              <w:t>ที่มีต่อส่วนราชการเปรียบเทียบกับระดับความพึงพอใจของส่วนราชการอื่นที่มีต่อผลผลิตหรือการบริการที่คล้ายคลึงกัน หรือกับระดับเทียบเคียง</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ของลักษณะงานประเภทอื่น</w:t>
            </w: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p w:rsidR="00414480" w:rsidRPr="00414480" w:rsidRDefault="00414480" w:rsidP="00414480">
            <w:pPr>
              <w:rPr>
                <w:rFonts w:ascii="TH SarabunPSK" w:hAnsi="TH SarabunPSK" w:cs="TH SarabunPSK"/>
                <w:b/>
                <w:bCs/>
                <w:sz w:val="32"/>
                <w:szCs w:val="32"/>
              </w:rPr>
            </w:pPr>
          </w:p>
        </w:tc>
        <w:tc>
          <w:tcPr>
            <w:tcW w:w="4961" w:type="dxa"/>
            <w:gridSpan w:val="2"/>
            <w:tcBorders>
              <w:top w:val="nil"/>
              <w:left w:val="nil"/>
              <w:bottom w:val="nil"/>
              <w:right w:val="nil"/>
            </w:tcBorders>
          </w:tcPr>
          <w:p w:rsidR="00414480" w:rsidRPr="00414480" w:rsidRDefault="00414480" w:rsidP="00414480">
            <w:pPr>
              <w:rPr>
                <w:rFonts w:ascii="TH SarabunPSK" w:hAnsi="TH SarabunPSK" w:cs="TH SarabunPSK"/>
                <w:b/>
                <w:bCs/>
                <w:sz w:val="32"/>
                <w:szCs w:val="32"/>
                <w:cs/>
              </w:rPr>
            </w:pPr>
          </w:p>
        </w:tc>
        <w:tc>
          <w:tcPr>
            <w:tcW w:w="425"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26"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74"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38"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961" w:type="dxa"/>
            <w:gridSpan w:val="2"/>
            <w:tcBorders>
              <w:top w:val="nil"/>
              <w:left w:val="nil"/>
              <w:bottom w:val="nil"/>
              <w:right w:val="nil"/>
            </w:tcBorders>
          </w:tcPr>
          <w:p w:rsidR="00414480" w:rsidRPr="00414480" w:rsidRDefault="00414480" w:rsidP="00414480">
            <w:pPr>
              <w:rPr>
                <w:rFonts w:ascii="TH SarabunPSK" w:hAnsi="TH SarabunPSK" w:cs="TH SarabunPSK"/>
                <w:b/>
                <w:bCs/>
                <w:sz w:val="32"/>
                <w:szCs w:val="32"/>
                <w:cs/>
              </w:rPr>
            </w:pPr>
          </w:p>
        </w:tc>
        <w:tc>
          <w:tcPr>
            <w:tcW w:w="425"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26"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74"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c>
          <w:tcPr>
            <w:tcW w:w="438" w:type="dxa"/>
            <w:tcBorders>
              <w:top w:val="nil"/>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Borders>
              <w:top w:val="nil"/>
            </w:tcBorders>
          </w:tcPr>
          <w:p w:rsidR="00414480" w:rsidRPr="00414480" w:rsidRDefault="00414480" w:rsidP="00414480">
            <w:pPr>
              <w:rPr>
                <w:rFonts w:ascii="TH SarabunPSK" w:hAnsi="TH SarabunPSK" w:cs="TH SarabunPSK"/>
                <w:b/>
                <w:bCs/>
                <w:sz w:val="32"/>
                <w:szCs w:val="32"/>
              </w:rPr>
            </w:pPr>
          </w:p>
        </w:tc>
        <w:tc>
          <w:tcPr>
            <w:tcW w:w="4961" w:type="dxa"/>
            <w:gridSpan w:val="2"/>
            <w:tcBorders>
              <w:top w:val="nil"/>
            </w:tcBorders>
          </w:tcPr>
          <w:p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b/>
                <w:bCs/>
                <w:sz w:val="32"/>
                <w:szCs w:val="32"/>
                <w:cs/>
              </w:rPr>
              <w:t>ค. การใช้ข้อมูลความคิดเห็นของผู้รับบริการ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และผู้มีส่วนได้ส่วนเสียและข้อมูลอื่นที่เกี่ยวข้อง</w:t>
            </w: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6"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74" w:type="dxa"/>
            <w:tcBorders>
              <w:top w:val="nil"/>
            </w:tcBorders>
          </w:tcPr>
          <w:p w:rsidR="00414480" w:rsidRPr="00414480" w:rsidRDefault="00414480" w:rsidP="00414480">
            <w:pPr>
              <w:rPr>
                <w:rFonts w:ascii="TH SarabunPSK" w:hAnsi="TH SarabunPSK" w:cs="TH SarabunPSK"/>
                <w:b/>
                <w:bCs/>
                <w:sz w:val="32"/>
                <w:szCs w:val="32"/>
              </w:rPr>
            </w:pPr>
          </w:p>
        </w:tc>
        <w:tc>
          <w:tcPr>
            <w:tcW w:w="438" w:type="dxa"/>
            <w:tcBorders>
              <w:top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rPr>
          <w:trHeight w:val="2855"/>
        </w:trPr>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การใช้ข้อมูลและสารสนเทศของผู้รับบริการ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และผู้มีส่วนได้ส่วนเสียและข้อมูลอื่นที่เกี่ยวข้อง</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ารใช้ข้อมูลความคิดเห็นของผู้รับบริการและผู้มีส่วนได้ส่วนเสียรวมถึงข้อมูลและสารสนเทศอื่นที่เกี่ยวข้อง เพื่อสร้างวัฒนธรรมที่มุ่งเน้นผู้รับบริการและผู้มีส่วนได้ส่วนเสียและเพื่อสนับสนุนการตัดสินใจในการดำเนินงา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3</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single" w:sz="4" w:space="0" w:color="auto"/>
              <w:left w:val="nil"/>
              <w:bottom w:val="single" w:sz="4" w:space="0" w:color="auto"/>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single" w:sz="4" w:space="0" w:color="auto"/>
              <w:right w:val="nil"/>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6629" w:type="dxa"/>
            <w:gridSpan w:val="3"/>
            <w:tcBorders>
              <w:top w:val="single" w:sz="4" w:space="0" w:color="auto"/>
            </w:tcBorders>
          </w:tcPr>
          <w:p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4 </w:t>
            </w:r>
            <w:r w:rsidRPr="00414480">
              <w:rPr>
                <w:rFonts w:ascii="TH SarabunPSK" w:hAnsi="TH SarabunPSK" w:cs="TH SarabunPSK"/>
                <w:b/>
                <w:bCs/>
                <w:sz w:val="32"/>
                <w:szCs w:val="32"/>
                <w:cs/>
              </w:rPr>
              <w:t>การวัด การวิเคราะห์ และการจัดการความรู้</w:t>
            </w:r>
          </w:p>
        </w:tc>
        <w:tc>
          <w:tcPr>
            <w:tcW w:w="425"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26"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74" w:type="dxa"/>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438" w:type="dxa"/>
            <w:tcBorders>
              <w:top w:val="single" w:sz="4" w:space="0" w:color="auto"/>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4.1 การวัด การวิเคราะห์ และการปรับปรุงผลการดำเนินการของส่วนราชการ </w:t>
            </w:r>
          </w:p>
          <w:p w:rsidR="00414480" w:rsidRPr="00414480" w:rsidRDefault="00414480" w:rsidP="00414480">
            <w:pPr>
              <w:jc w:val="cente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การวัดผลการดำเนินการ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ตัววัดผลการดำเนินการ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ส่วนราชการมีวิธีการเลือก รวบรวม ปรับให้สอดคล้องไปในแนวทางเดียวกัน และบูรณาการข้อมูลและสารสนเทศเพื่อติดตามผลการปฏิบัติการประจำวันและผลการดำเนินการโดยรวมของส่วนราชการ ซึ่งรวมถึงการติดตามความก้าวหน้าในการ</w:t>
            </w:r>
            <w:r w:rsidRPr="00414480">
              <w:rPr>
                <w:rFonts w:ascii="TH SarabunPSK" w:hAnsi="TH SarabunPSK" w:cs="TH SarabunPSK"/>
                <w:spacing w:val="-6"/>
                <w:sz w:val="32"/>
                <w:szCs w:val="32"/>
                <w:cs/>
              </w:rPr>
              <w:t>บรรลุวัตถุประสงค์เชิงยุทธศาสตร์และแผนปฏิบัติการ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ส่วนราชการมีตัววัดผลการดำเนินการที่สำคัญทั้งระยะสั้นและระยะยาว รวมทั้งมีการติดตามตัววัด</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ช้ข้อมูลและสารสนเทศเหล่านี้เพื่อสนับสนุนการตัดสินใจในระดับส่วนราชการการปรับปรุงอย่างต่อเนื่อง และการสร้างนวัตกรรม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ข้อมูลเชิงเปรียบเทียบ</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ลือกและสร้างความมั่นใจว่าได้ใช้ข้อมูลและสารสนเทศเชิงเปรียบเทียบที่สำคัญอย่างมีประสิทธิผล และอยู่บนพื้นฐานข้อมูลที่แท้จริง เพื่อสนับสนุนการตัดสินใจในระดับปฏิบัติการและระดับยุทธศาสตร์ รวมทั้งการสร้างนวัตกรรม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ความคล่องตัวของการวัดผล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ส่วนราชการมีวิธีการดำเนินการเพื่อให้มั่นใจว่าระบบการวัดผลการดำเนิ นการสามารถตอบสนองต่อการเปลี่ยนแปลงที่เกิดขึ้นอย่างรวดเร็ว หรือที่ไม่ได้คาดถึงทั้งภายในหรือภายนอกส่วนราชการ และสามารถเตรียมข้อมูลได้อย่างทันกาล</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การวิเคราะห์ และทบทวนผลการดำเนินการ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การวิเคราะห์ และทบทวนผลการดำเนินการ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ส่วนราชการมีวิธีการทบทวนผลการดำเนินการและขีดความสามารถของส่วนราชการ และมีการใช้ตัววัดผลการดำเนินการที่สำคัญของส่วนราชการในการทบทวน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ส่วนราชการมีการวิเคราะห์เพื่อสนับสนุนการทบทวน และทำให้มั่นใจว่าผลสรุปนั้นใช้ได้</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และผู้บริหารของส่วนราชการใช้ผลการทบทวนในการประเมินผลสำเร็จของส่วนราชการในเชิงแข่งขัน และความก้าวหน้าในการบรรลุวัตถุประสงค์เชิงยุทธศาสตร์ และแผนปฏิบัติการ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และผู้บริหารของส่วนราชการใช้ผลการทบทวนในการประเมินความสามารถในการตอบสนองอย่างรวดเร็วต่อความเปลี่ยนแปลงในด้านความต้องการและความท้าทายในสภาพแวดล้อมที่ส่วนราชการดำเนินงานอยู่</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ณะกรรมการกำกับดูแลส่วนราชการมีวิธีการในการทบทวนผลการดำเนินการของส่วนราชการและความก้าวหน้าเมื่อเทียบกับวัตถุประสงค์เชิงยุทธศาสตร์และแผนปฏิบัติ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C2D69B" w:themeFill="accent3" w:themeFillTint="99"/>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C2D69B" w:themeFill="accent3" w:themeFillTint="99"/>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C2D69B" w:themeFill="accent3" w:themeFillTint="99"/>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การปรับปรุงผลการดำเนินการ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ผลการดำเนินการในอนาคต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ส่วนราชการมีวิธีการใช้ผลการทบทวนผลการดำเนินการ (ที่ได้จากเรื่อง การวิเคราะห์ และทบทวนผลการดำเนินการ) และข้อมูลเชิงเปรียบเทียบ/แข่งขันที่สำคัญเพื่อคาดการณ์</w:t>
            </w:r>
            <w:r w:rsidRPr="00414480">
              <w:rPr>
                <w:rFonts w:ascii="TH SarabunPSK" w:hAnsi="TH SarabunPSK" w:cs="TH SarabunPSK" w:hint="cs"/>
                <w:sz w:val="32"/>
                <w:szCs w:val="32"/>
                <w:cs/>
              </w:rPr>
              <w:br/>
            </w:r>
            <w:r w:rsidRPr="00414480">
              <w:rPr>
                <w:rFonts w:ascii="TH SarabunPSK" w:hAnsi="TH SarabunPSK" w:cs="TH SarabunPSK"/>
                <w:sz w:val="32"/>
                <w:szCs w:val="32"/>
                <w:cs/>
              </w:rPr>
              <w:t>ผลการดำเนินการในอนาคต</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หากมีความแตกต่างระหว่างการคาดการณ์</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ผลการดำเนินการในอนาคตกับการคาดการณ์ผลการดำเนินการของแผนปฏิบัติการที่สำคัญ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(ตามที่ดำเนินการในหมวด </w:t>
            </w:r>
            <w:r w:rsidRPr="00414480">
              <w:rPr>
                <w:rFonts w:ascii="TH SarabunPSK" w:hAnsi="TH SarabunPSK" w:cs="TH SarabunPSK"/>
                <w:sz w:val="32"/>
                <w:szCs w:val="32"/>
              </w:rPr>
              <w:t xml:space="preserve">2 </w:t>
            </w:r>
            <w:r w:rsidRPr="00414480">
              <w:rPr>
                <w:rFonts w:ascii="TH SarabunPSK" w:hAnsi="TH SarabunPSK" w:cs="TH SarabunPSK"/>
                <w:sz w:val="32"/>
                <w:szCs w:val="32"/>
                <w:cs/>
              </w:rPr>
              <w:t>เรื่องการคาดการณ์ผลการดำเนินการ) ส่วนราชการมีวิธีการในการปรับแก้ความแตกต่างและลดผลกระทบที่อาจเกิดขึ้น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การปรับปรุงอย่างต่อเนื่องและสร้างนวัตกรรม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ส่วนราชการมีวิธีการใช้ผลการทบทวนผลการดำเนินการ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w:t>
            </w:r>
            <w:r w:rsidRPr="00414480">
              <w:rPr>
                <w:rFonts w:ascii="TH SarabunPSK" w:hAnsi="TH SarabunPSK" w:cs="TH SarabunPSK"/>
                <w:sz w:val="32"/>
                <w:szCs w:val="32"/>
                <w:cs/>
              </w:rPr>
              <w:t>ที่ได้จากเรื่อง การวิเคราะห์ และทบทวนผลการดำเนินการ) ไปใช้จัดลำดับความสำคัญของเรื่องที่ต้องปรับปรุงอย่างต่อเนื่อง และนำไปเป็นโอกาสในการสร้างนวัตกรรม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ส่วนราชการมีวิธีการถ่ายทอดลำดับความสำคัญและโอกาสดังกล่าว เพื่อให้คณะทำงานหรือกลุ่มงานและระดับปฏิบัติการนำไปปฏิบัติทั่วทั้งส่วนราชการ</w:t>
            </w:r>
          </w:p>
          <w:p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ถ่ายทอดลำดับความสำคัญและโอกาสดังกล่าวไปยังหน่วยงานภายนอกที่เกี่ยวข้องของส่วนราชการ เพื่อทำให้มั่นใจว่ามีความสอดคล้องไปในแนวทางเดียวกันกับ</w:t>
            </w:r>
            <w:r w:rsidRPr="00414480">
              <w:rPr>
                <w:rFonts w:ascii="TH SarabunPSK" w:hAnsi="TH SarabunPSK" w:cs="TH SarabunPSK"/>
                <w:sz w:val="32"/>
                <w:szCs w:val="32"/>
                <w:cs/>
              </w:rPr>
              <w:br/>
              <w:t>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4.2 การจัดการสารสนเทศ และการจัดการความรู้</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ข้อมูล และสารสนเทศ</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คุณภาพของข้อมูลและสารสนเทศ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ส่วนราชการมีวิธีการทำให้มั่นใจว่าข้อมูล สารสนเทศของส่วนราชการมีความแม่นยำ</w:t>
            </w:r>
            <w:r w:rsidRPr="00414480">
              <w:rPr>
                <w:rFonts w:ascii="TH SarabunPSK" w:hAnsi="TH SarabunPSK" w:cs="TH SarabunPSK" w:hint="cs"/>
                <w:sz w:val="32"/>
                <w:szCs w:val="32"/>
                <w:cs/>
              </w:rPr>
              <w:t xml:space="preserve"> </w:t>
            </w:r>
            <w:r w:rsidRPr="00414480">
              <w:rPr>
                <w:rFonts w:ascii="TH SarabunPSK" w:hAnsi="TH SarabunPSK" w:cs="TH SarabunPSK"/>
                <w:sz w:val="32"/>
                <w:szCs w:val="32"/>
                <w:cs/>
              </w:rPr>
              <w:t>ถูกต้อง และเชื่อถือได้ ทันกาล (ข้อมูลมีคุณภาพ)</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ส่วนราชการมีวิธีการในการจัดการข้อมูลทางอิเล็กทรอนิกส์ ข้อมูลและสารสนเทศอื่น ๆ </w:t>
            </w:r>
            <w:r w:rsidRPr="00414480">
              <w:rPr>
                <w:rFonts w:ascii="TH SarabunPSK" w:hAnsi="TH SarabunPSK" w:cs="TH SarabunPSK" w:hint="cs"/>
                <w:sz w:val="32"/>
                <w:szCs w:val="32"/>
                <w:cs/>
              </w:rPr>
              <w:br/>
            </w:r>
            <w:r w:rsidRPr="00414480">
              <w:rPr>
                <w:rFonts w:ascii="TH SarabunPSK" w:hAnsi="TH SarabunPSK" w:cs="TH SarabunPSK"/>
                <w:sz w:val="32"/>
                <w:szCs w:val="32"/>
                <w:cs/>
              </w:rPr>
              <w:t>เพื่อให้มั่นใจว่าข้อมูลเหล่านั้นมีความแม่นยํา ถูกต้อง สมบูรณ์ เชื่อถือได้และแพร่หลาย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8</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ความพร้อมใช้งานของข้อมูลและสารสนเทศ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ดำเนินการเพื่อให้ข้อมูลและสารสนเทศที่จำเป็นมีความพร้อมใช้งานด้วยรูปแบบที่ใช้งานง่ายสำหรับบุคลากร เครือข่าย </w:t>
            </w:r>
            <w:r w:rsidRPr="00414480">
              <w:rPr>
                <w:rFonts w:ascii="TH SarabunPSK" w:hAnsi="TH SarabunPSK" w:cs="TH SarabunPSK" w:hint="cs"/>
                <w:sz w:val="32"/>
                <w:szCs w:val="32"/>
                <w:cs/>
              </w:rPr>
              <w:br/>
            </w:r>
            <w:r w:rsidRPr="00414480">
              <w:rPr>
                <w:rFonts w:ascii="TH SarabunPSK" w:hAnsi="TH SarabunPSK" w:cs="TH SarabunPSK"/>
                <w:sz w:val="32"/>
                <w:szCs w:val="32"/>
                <w:cs/>
              </w:rPr>
              <w:t>ผู้ส่งมอบ พันธมิตร ผู้ให้ความร่วมมือ รวมทั้งผู้รับบริการและผู้มีส่วนได้ส่วนเสีย</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ส่วนราชการมีวิธีในการประเมิน/ตรวจสอบ เพื่อให้มั่นใจว่าระบบเทคโนโลยีสารสนเทศของ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มีความน่าเชื่อถือ และใช้งานง่าย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ความรู้ของส่วนราชการ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การจัดการความรู้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ส่วนราชการมีวิธีการในการ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รวบรวมและถ่ายทอดความรู้ของบุคลากร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ผสานและหาความสัมพันธ์ระหว่างข้อมูล</w:t>
            </w:r>
            <w:r w:rsidRPr="00414480">
              <w:rPr>
                <w:rFonts w:ascii="TH SarabunPSK" w:hAnsi="TH SarabunPSK" w:cs="TH SarabunPSK" w:hint="cs"/>
                <w:sz w:val="32"/>
                <w:szCs w:val="32"/>
                <w:cs/>
              </w:rPr>
              <w:br/>
            </w:r>
            <w:r w:rsidRPr="00414480">
              <w:rPr>
                <w:rFonts w:ascii="TH SarabunPSK" w:hAnsi="TH SarabunPSK" w:cs="TH SarabunPSK"/>
                <w:sz w:val="32"/>
                <w:szCs w:val="32"/>
                <w:cs/>
              </w:rPr>
              <w:t>จากแหล่งต่าง ๆ เพื่อสร้างองค์ความรู้ใหม่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ถ่ายทอดความรู้ที่เกี่ยวข้องระหว่างส่วนราชการกับผู้รับบริการและผู้มีส่วนได้ส่วนเสีย เครือข่าย ผู้ส่งมอบพันธมิตร และผู้ให้ความร่วมมือ</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แบ่งปันและนำวิธีปฏิบัติที่เป็นเลิศไปดำเนินการ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รวบรวมและถ่ายทอดความรู้ที่เกี่ยวข้องเพื่อใช้ในการสร้างนวัตกรรมและกระบวนการวางแผน</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วิธีปฏิบัติที่ดีเยี่ยม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ค้นหาวิธีปฏิบัติที่ดีเยี่ยมจากหน่วยงานทั้งภายในและภายนอกหรือหน่วยปฏิบัติการที่มีผลการดําเนินการที่ดี</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ส่วนราชการมีวิธีการในการแลกเปลี่ยนและนำวิธีปฏิบัติที่ดีเยี่ยมไปสู่การปฏิบัติจริงในทุกๆ หน่วยงานทั่วทั้งองค์การ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การเรียนรู้ระดับองค์การ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ส่วนราชการมีวิธีการใช้องค์ความรู้และทรัพยากรต่าง ๆ เพื่อให้การเรียนรู้ฝังลึกลงไปในวิถีการปฏิบัติงานของส่วนราชการ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4</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single" w:sz="4" w:space="0" w:color="auto"/>
              <w:left w:val="nil"/>
              <w:bottom w:val="nil"/>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nil"/>
              <w:right w:val="nil"/>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6629" w:type="dxa"/>
            <w:gridSpan w:val="3"/>
            <w:tcBorders>
              <w:top w:val="nil"/>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หมวด 5 บุคลากร</w:t>
            </w: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26" w:type="dxa"/>
            <w:tcBorders>
              <w:top w:val="nil"/>
            </w:tcBorders>
          </w:tcPr>
          <w:p w:rsidR="00414480" w:rsidRPr="00414480" w:rsidRDefault="00414480" w:rsidP="00414480">
            <w:pPr>
              <w:rPr>
                <w:rFonts w:ascii="TH SarabunPSK" w:hAnsi="TH SarabunPSK" w:cs="TH SarabunPSK"/>
                <w:b/>
                <w:bCs/>
                <w:sz w:val="32"/>
                <w:szCs w:val="32"/>
              </w:rPr>
            </w:pPr>
          </w:p>
        </w:tc>
        <w:tc>
          <w:tcPr>
            <w:tcW w:w="425" w:type="dxa"/>
            <w:tcBorders>
              <w:top w:val="nil"/>
            </w:tcBorders>
          </w:tcPr>
          <w:p w:rsidR="00414480" w:rsidRPr="00414480" w:rsidRDefault="00414480" w:rsidP="00414480">
            <w:pPr>
              <w:rPr>
                <w:rFonts w:ascii="TH SarabunPSK" w:hAnsi="TH SarabunPSK" w:cs="TH SarabunPSK"/>
                <w:b/>
                <w:bCs/>
                <w:sz w:val="32"/>
                <w:szCs w:val="32"/>
              </w:rPr>
            </w:pPr>
          </w:p>
        </w:tc>
        <w:tc>
          <w:tcPr>
            <w:tcW w:w="474" w:type="dxa"/>
            <w:tcBorders>
              <w:top w:val="nil"/>
            </w:tcBorders>
          </w:tcPr>
          <w:p w:rsidR="00414480" w:rsidRPr="00414480" w:rsidRDefault="00414480" w:rsidP="00414480">
            <w:pPr>
              <w:rPr>
                <w:rFonts w:ascii="TH SarabunPSK" w:hAnsi="TH SarabunPSK" w:cs="TH SarabunPSK"/>
                <w:b/>
                <w:bCs/>
                <w:sz w:val="32"/>
                <w:szCs w:val="32"/>
              </w:rPr>
            </w:pPr>
          </w:p>
        </w:tc>
        <w:tc>
          <w:tcPr>
            <w:tcW w:w="438" w:type="dxa"/>
            <w:tcBorders>
              <w:top w:val="nil"/>
            </w:tcBorders>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5.1 </w:t>
            </w:r>
            <w:r w:rsidRPr="00414480">
              <w:rPr>
                <w:rFonts w:ascii="TH SarabunPSK" w:hAnsi="TH SarabunPSK" w:cs="TH SarabunPSK"/>
                <w:b/>
                <w:bCs/>
                <w:sz w:val="32"/>
                <w:szCs w:val="32"/>
                <w:cs/>
              </w:rPr>
              <w:t>สภาพแวดล้อมด้านบุคลากร</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ขีดความสามารถและอัตรากำลังด้านบุคลากร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ขีดความสามารถและอัตรากำลัง</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ส่วนราชการมีวิธีการประเมินความต้องการ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ด้านขีดความสามารถและอัตรากำลังด้านบุคลากร รวมทั้งทักษะ สมรรถนะ คุณวุฒิ และกำลังคนที่ส่วนราชการจำเป็นต้องมีในแต่ละระดับ</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บุคลากรใหม่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ส่วนราชการมีวิธีการสรรหา ว่าจ้าง บรรจุ และพิจารณาความพร้อมในการปฏิบัติงานของบุคลากรใหม่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ส่วนราชการมั่นใจได้ว่าบุคลากรเป็นตัวแทนที่สะท้อนให้เห็นถึงความหลากหลายทางมุมมอง วัฒนธรรม และความคิดของบุคลากรที่ส่วนราชการจ้างและของชุมชนของผู้รับบริการและ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ผู้มีส่วนได้ส่วนเสีย</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ส่วนราชการมั่นใจได้ว่าบุคลากรใหม่มีความเหมาะสมกับวัฒนธรรมขององค์การ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การทำงานให้บรรลุผล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ส่วนราชการมีวิธีการจัดโครงสร้างและบริหารบุคลากรเพื่อให้</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งานของส่วนราชการบรรลุผลสำเร็จ</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ใช้ประโยชน์อย่างเต็มที่จากสมรรถนะหลักของส่วนราชการ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ส่งเสริมสนับสนุนการมุ่งเน้นผู้รับบริการและ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ผู้มีส่วนได้ส่วนเสีย และการบรรลุพันธกิจ</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มีผลการดำเนินการที่เหนือกว่าความคาดหมาย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4</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การจัดการการเปลี่ยนแปลงด้านบุคลากร </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cs/>
              </w:rPr>
              <w:t>- ส่วนราชการมีวิธีการเตรียมบุคลากรให้พร้อมรับต่อการเปลี่ยนแปลงความต้องการด้านขีดความสามารถและอัตรากำลังที่กำลังจะเกิดขึ้น ความต้องการเหล่านี้มีการเปลี่ยนแปลงในช่วงเวลาที่ผ่านมา</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cs/>
              </w:rPr>
              <w:t>- ส่วนราชการมีวิธีการในการบริหารจัดการ</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การบริหารอัตรากำลัง ความต้องการของบุคลากรและความจำเป็นของส่วนราชการ เพื่อให้มั่นใจว่าสามารถดำเนินการตามภารกิจได้อย่างต่อเนื่อง</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การบริหารจัดการ และเตรียมความพร้อมเกี่ยวกับการเติบโตของบุคลากรในทุกช่วงเวลา</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 xml:space="preserve">การเตรียมความพร้อมของบุคลากรให้พร้อมต่อการเปลี่ยนแปลงของส่วนราชการทั้งเรื่องของการปรับเปลี่ยนโครงสร้างองค์การ และระบบงาน </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ในกรณีจำเป็น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บรรยากาศการทำงานของบุคลากร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สภาพแวดล้อมการทำงาน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ดำเนินการดูแลปัจจัยสภาพแวดล้อมในการทำงานในด้านสุขภาพและสวัสดิภาพและความสะดวกในการเข้าถึงสถานที่ทำงานของบุคลากรรวมทั้งปรับปรุงให้ดีขึ้น</w:t>
            </w:r>
          </w:p>
          <w:p w:rsidR="00414480" w:rsidRPr="00414480" w:rsidRDefault="00414480" w:rsidP="00414480">
            <w:pPr>
              <w:rPr>
                <w:rFonts w:ascii="TH SarabunPSK" w:hAnsi="TH SarabunPSK" w:cs="TH SarabunPSK"/>
                <w:b/>
                <w:bCs/>
                <w:spacing w:val="-4"/>
                <w:sz w:val="32"/>
                <w:szCs w:val="32"/>
              </w:rPr>
            </w:pPr>
            <w:r w:rsidRPr="00414480">
              <w:rPr>
                <w:rFonts w:ascii="TH SarabunPSK" w:hAnsi="TH SarabunPSK" w:cs="TH SarabunPSK"/>
                <w:spacing w:val="-4"/>
                <w:sz w:val="32"/>
                <w:szCs w:val="32"/>
              </w:rPr>
              <w:t xml:space="preserve">- </w:t>
            </w:r>
            <w:r w:rsidRPr="00414480">
              <w:rPr>
                <w:rFonts w:ascii="TH SarabunPSK" w:hAnsi="TH SarabunPSK" w:cs="TH SarabunPSK"/>
                <w:spacing w:val="-4"/>
                <w:sz w:val="32"/>
                <w:szCs w:val="32"/>
                <w:cs/>
              </w:rPr>
              <w:t>มีการกำหนดตัววัดและเป้าประสงค์สำหรับสภาพแวดล้อมของสถานที่ทำงานของบุคลากร และเป้าหมายในการปรับปรุงปัจจัยดังกล่าวแต่ละเรื่อง</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9"/>
        <w:gridCol w:w="567"/>
        <w:gridCol w:w="4394"/>
        <w:gridCol w:w="425"/>
        <w:gridCol w:w="425"/>
        <w:gridCol w:w="426"/>
        <w:gridCol w:w="425"/>
        <w:gridCol w:w="474"/>
        <w:gridCol w:w="438"/>
      </w:tblGrid>
      <w:tr w:rsidR="00414480" w:rsidRPr="00414480" w:rsidTr="00414480">
        <w:tc>
          <w:tcPr>
            <w:tcW w:w="1669"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9"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9" w:type="dxa"/>
            <w:tcBorders>
              <w:top w:val="single" w:sz="4" w:space="0" w:color="auto"/>
              <w:bottom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นโยบายและสวัสดิการ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ส่วนราชการมีวิธีการกำหนดให้มีการบริการ สวัสดิการและนโยบายเพื่อสนับสนุนบุคลากร </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ได้ออกแบบสิ่งดังกล่าวให้เหมาะสมตามความต้องการที่หลากหลายของบุคลากรตามประเภทและส่วนงาน รวมทั้งมีการจัดสิทธิประโยชน์ที่สำคัญให้บุคลากร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30" w:type="dxa"/>
            <w:gridSpan w:val="3"/>
            <w:tcBorders>
              <w:top w:val="single" w:sz="4" w:space="0" w:color="auto"/>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336FDD">
        <w:tc>
          <w:tcPr>
            <w:tcW w:w="1669" w:type="dxa"/>
            <w:vMerge w:val="restart"/>
            <w:tcBorders>
              <w:top w:val="single" w:sz="4" w:space="0" w:color="auto"/>
            </w:tcBorders>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5.2 </w:t>
            </w:r>
            <w:r w:rsidRPr="00414480">
              <w:rPr>
                <w:rFonts w:ascii="TH SarabunPSK" w:hAnsi="TH SarabunPSK" w:cs="TH SarabunPSK"/>
                <w:b/>
                <w:bCs/>
                <w:sz w:val="32"/>
                <w:szCs w:val="32"/>
                <w:cs/>
              </w:rPr>
              <w:t>ความผูกพันของบุคลากร</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การประเมินความผูกพันของบุคลากร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9" w:type="dxa"/>
            <w:vMerge/>
            <w:tcBorders>
              <w:top w:val="nil"/>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องค์ประกอบของความผูกพัน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ส่วนราชการมีวิธีการกำหนดองค์ประกอบสำคัญที่ส่งผลต่อความผูกพัน โดยมีวิธีการที่แตกต่างกันตามประเภทและส่วนงานของบุคลากร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9" w:type="dxa"/>
            <w:vMerge/>
            <w:tcBorders>
              <w:top w:val="nil"/>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การประเมินความผูกพัน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ส่วนราชการประเมินความผูกพันของบุคลากร </w:t>
            </w:r>
            <w:r w:rsidRPr="00414480">
              <w:rPr>
                <w:rFonts w:ascii="TH SarabunPSK" w:hAnsi="TH SarabunPSK" w:cs="TH SarabunPSK" w:hint="cs"/>
                <w:sz w:val="32"/>
                <w:szCs w:val="32"/>
                <w:cs/>
              </w:rPr>
              <w:br/>
            </w:r>
            <w:r w:rsidRPr="00414480">
              <w:rPr>
                <w:rFonts w:ascii="TH SarabunPSK" w:hAnsi="TH SarabunPSK" w:cs="TH SarabunPSK"/>
                <w:sz w:val="32"/>
                <w:szCs w:val="32"/>
                <w:cs/>
              </w:rPr>
              <w:t>มีวิธีการและตัววัดทั้งที่เป็นทางการและไม่เป็นทางการที่ใช้ในการประเมินความผูกพันและความพึงพอใจของบุคลากร โดยวิธีการและตัววัดเหล่า</w:t>
            </w:r>
            <w:r w:rsidRPr="00414480">
              <w:rPr>
                <w:rFonts w:ascii="TH SarabunPSK" w:hAnsi="TH SarabunPSK" w:cs="TH SarabunPSK" w:hint="cs"/>
                <w:sz w:val="32"/>
                <w:szCs w:val="32"/>
                <w:cs/>
              </w:rPr>
              <w:t>นี้</w:t>
            </w:r>
            <w:r w:rsidRPr="00414480">
              <w:rPr>
                <w:rFonts w:ascii="TH SarabunPSK" w:hAnsi="TH SarabunPSK" w:cs="TH SarabunPSK"/>
                <w:sz w:val="32"/>
                <w:szCs w:val="32"/>
                <w:cs/>
              </w:rPr>
              <w:t>มีความแตกต่างกันในแต่ละประเภทและส่วนงานของบุคลากร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ส่วนราชการใช้ตัวชี้วัดอื่น ๆ เช่น การรักษาให้บุคลากรอยู่กับส่วนราชการ การขาดงาน การร้องทุกข์ ความปลอดภัย และผลิตภาพ เพื่อประเมินและปรับปรุงความผูกพันของบุคลากร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9" w:type="dxa"/>
            <w:vMerge/>
            <w:tcBorders>
              <w:top w:val="nil"/>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ความเชื่อมโยงกับผลลัพธ์ของส่วนราชการ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ส่วนราชการมีวิธีการนำผลการประเมินความผูกพันของบุคลากรมาเชื่อมโยงกับผลลัพธ์สำคัญของส่วนราชการ เพื่อระบุโอกาสในการปรับปรุง</w:t>
            </w:r>
            <w:r w:rsidRPr="00414480">
              <w:rPr>
                <w:rFonts w:ascii="TH SarabunPSK" w:hAnsi="TH SarabunPSK" w:cs="TH SarabunPSK" w:hint="cs"/>
                <w:sz w:val="32"/>
                <w:szCs w:val="32"/>
                <w:cs/>
              </w:rPr>
              <w:br/>
            </w:r>
            <w:r w:rsidRPr="00414480">
              <w:rPr>
                <w:rFonts w:ascii="TH SarabunPSK" w:hAnsi="TH SarabunPSK" w:cs="TH SarabunPSK"/>
                <w:sz w:val="32"/>
                <w:szCs w:val="32"/>
                <w:cs/>
              </w:rPr>
              <w:t>ทั้งความผูกพันของบุคลากรและผลลัพธ์ของ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วัฒนธรรมส่วนราชการ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การสร้างวัฒนธรรมองค์การ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ส่วนราชการมีวิธีการเสริมสร้างวัฒนธรรมให้เกิดการสื่อสารที่เปิดกว้าง การทำงานที่ให้ผลการดำเนินการที่ดี และความร่วมมือของบุคลากร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ส่วนราชการมีวิธีการสร้างวัฒนธรรมการทำงาน</w:t>
            </w:r>
            <w:r w:rsidRPr="00414480">
              <w:rPr>
                <w:rFonts w:ascii="TH SarabunPSK" w:hAnsi="TH SarabunPSK" w:cs="TH SarabunPSK" w:hint="cs"/>
                <w:sz w:val="32"/>
                <w:szCs w:val="32"/>
                <w:cs/>
              </w:rPr>
              <w:br/>
            </w:r>
            <w:r w:rsidRPr="00414480">
              <w:rPr>
                <w:rFonts w:ascii="TH SarabunPSK" w:hAnsi="TH SarabunPSK" w:cs="TH SarabunPSK"/>
                <w:sz w:val="32"/>
                <w:szCs w:val="32"/>
                <w:cs/>
              </w:rPr>
              <w:t>ที่ได้ใช้ประโยชน์จากความหลากหลายทางความคิด วัฒนธรรม และมุมมองของบุคลากร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การบริหารจัดการและการพัฒนาบุคลากร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และผู้บริหาร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การประเมินผลการปฏิบัติงาน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ประเมินผลการปฏิบัติงานของบุคลากรสนับสนุนให้มีการทำงานที่ให้ผลการดำเนินการที่ดีและสร้างความร่วมมือของบุคลาก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ระบบการประเมินผลการปฏิบัติงานของบุคลากรพิจารณาถึงการบริหารค่าตอบแทน การให้รางวัล การยกย่องชมเชยและการสร้างแรงจูงใจ</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ระบบการประเมินผลการปฏิบัติงานของบุคลากรส่งเสริมให้เกิดการสร้างนวัตกรรม การมุ่งเน้นผู้รับบริการและผู้มีส่วนได้ส่วนเสีย และบรรลุผลสำเร็จของแผนปฏิบัติการของส่วนราชการ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ระบบการเรียนรู้และการพัฒนา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ระบบการเรียนรู้และการพัฒนาสนับสนุนความต้องการของส่วนราชการและการพัฒนาตนเองของบุคลากร หัวหน้างาน และผู้บริหาร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ระบบการเรียนรู้และการพัฒนาของส่วนราชการดำเนินการเรื่องต่อไปนี้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พิจารณาถึงสมรรถนะหลักของส่วนราชการ ความท้าทายเชิงยุทธศาสตร์ และการบรรลุผลสำเร็จของแผนปฏิบัติการของส่วนราชการทั้งในระยะสั้นและระยะยาว</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สนับสนุนการปรับปรุงผลการดำเนินการของส่วนราชการและการสร้างนวัตกรรม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สนับสนุนให้เกิดจริยธรรม และการดำเนินการอย่างมีจริยธรรม</w:t>
            </w:r>
          </w:p>
          <w:p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ปรับปรุงการมุ่งเน้นผู้รับบริการและผู้มีส่วนได้</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p>
        </w:tc>
        <w:tc>
          <w:tcPr>
            <w:tcW w:w="4394" w:type="dxa"/>
          </w:tcPr>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ส่วนเสีย</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ทำให้มั่นใจว่ามีการถ่ายทอดความรู้จากบุคลากรที่กำลังจะลาออกหรือเกษียณอายุ</w:t>
            </w:r>
          </w:p>
          <w:p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ทำให้มั่นใจว่ามีการผลักดันให้ใช้ความรู้</w:t>
            </w:r>
            <w:r w:rsidRPr="00414480">
              <w:rPr>
                <w:rFonts w:ascii="TH SarabunPSK" w:hAnsi="TH SarabunPSK" w:cs="TH SarabunPSK" w:hint="cs"/>
                <w:sz w:val="32"/>
                <w:szCs w:val="32"/>
                <w:cs/>
              </w:rPr>
              <w:br/>
            </w:r>
            <w:r w:rsidRPr="00414480">
              <w:rPr>
                <w:rFonts w:ascii="TH SarabunPSK" w:hAnsi="TH SarabunPSK" w:cs="TH SarabunPSK"/>
                <w:sz w:val="32"/>
                <w:szCs w:val="32"/>
                <w:cs/>
              </w:rPr>
              <w:t>และทักษะใหม่ในการปฏิบัติงาน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ประสิทธิผลของการเรียนรู้และการพัฒนา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ส่วนราชการมีวิธีการประเมินประสิทธิผลและประสิทธิภาพของระบบการเรียนรู้และการพัฒนา รวมถึงผลลัพธ์ของการเรียนรู้และพัฒนาที่มี</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ความเชื่อมโยงกับปัจจัยความผูกพันของบุคลากร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และความสำเร็จของส่วนราชการ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นำความเชื่อมโยงดังกล่าวมาสู่การกำหนดโอกาสการพัฒนาทั้งด้านความผูกพันบของบุคลากร และระบบการเรียนและการพัฒนา</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14</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ความก้าวหน้าในหน้าที่การงาน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ส่วนราชการมีวิธีการจัดการความก้าวหน้าในหน้าที่การงานของบุคลากรทั่วทั้งส่วนราชการ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อย่างมีประสิทธิผล</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 xml:space="preserve">ส่วนราชการมีวิธีการวางแผนการสืบทอดตำแหน่งของหัวหน้างาน และผู้บริหาร </w:t>
            </w:r>
            <w:r w:rsidRPr="00414480">
              <w:rPr>
                <w:rFonts w:ascii="TH SarabunPSK" w:hAnsi="TH SarabunPSK" w:cs="TH SarabunPSK" w:hint="cs"/>
                <w:sz w:val="32"/>
                <w:szCs w:val="32"/>
                <w:cs/>
              </w:rPr>
              <w:br/>
            </w:r>
            <w:r w:rsidRPr="00414480">
              <w:rPr>
                <w:rFonts w:ascii="TH SarabunPSK" w:hAnsi="TH SarabunPSK" w:cs="TH SarabunPSK"/>
                <w:sz w:val="32"/>
                <w:szCs w:val="32"/>
                <w:cs/>
              </w:rPr>
              <w:t>อย่างมีประสิทธิผล</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top w:val="single" w:sz="4" w:space="0" w:color="auto"/>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5</w:t>
            </w:r>
          </w:p>
        </w:tc>
        <w:tc>
          <w:tcPr>
            <w:tcW w:w="2613" w:type="dxa"/>
            <w:gridSpan w:val="6"/>
            <w:tcBorders>
              <w:top w:val="single" w:sz="4" w:space="0" w:color="auto"/>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336FDD">
        <w:tc>
          <w:tcPr>
            <w:tcW w:w="6629" w:type="dxa"/>
            <w:gridSpan w:val="3"/>
            <w:tcBorders>
              <w:top w:val="single" w:sz="4" w:space="0" w:color="auto"/>
              <w:left w:val="nil"/>
              <w:bottom w:val="single" w:sz="4" w:space="0" w:color="auto"/>
              <w:right w:val="nil"/>
            </w:tcBorders>
          </w:tcPr>
          <w:p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single" w:sz="4" w:space="0" w:color="auto"/>
              <w:right w:val="nil"/>
            </w:tcBorders>
          </w:tcPr>
          <w:p w:rsidR="00414480" w:rsidRPr="00414480" w:rsidRDefault="00414480" w:rsidP="00414480">
            <w:pPr>
              <w:rPr>
                <w:rFonts w:ascii="TH SarabunPSK" w:hAnsi="TH SarabunPSK" w:cs="TH SarabunPSK"/>
                <w:b/>
                <w:bCs/>
                <w:sz w:val="32"/>
                <w:szCs w:val="32"/>
              </w:rPr>
            </w:pPr>
          </w:p>
        </w:tc>
      </w:tr>
      <w:tr w:rsidR="00414480" w:rsidRPr="00414480" w:rsidTr="00414480">
        <w:tc>
          <w:tcPr>
            <w:tcW w:w="1668"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6629" w:type="dxa"/>
            <w:gridSpan w:val="3"/>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6 </w:t>
            </w:r>
            <w:r w:rsidRPr="00414480">
              <w:rPr>
                <w:rFonts w:ascii="TH SarabunPSK" w:hAnsi="TH SarabunPSK" w:cs="TH SarabunPSK"/>
                <w:b/>
                <w:bCs/>
                <w:sz w:val="32"/>
                <w:szCs w:val="32"/>
                <w:cs/>
              </w:rPr>
              <w:t>การปฏิบัติการ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6.1 </w:t>
            </w:r>
            <w:r w:rsidRPr="00414480">
              <w:rPr>
                <w:rFonts w:ascii="TH SarabunPSK" w:hAnsi="TH SarabunPSK" w:cs="TH SarabunPSK"/>
                <w:b/>
                <w:bCs/>
                <w:sz w:val="32"/>
                <w:szCs w:val="32"/>
                <w:cs/>
              </w:rPr>
              <w:t>กระบวนการทำงาน</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การออกแบบผลผลิต การบริการ และกระบวนการ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ประสิทธิผลของผลผลิต การบริการ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และกระบวนการ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ส่วนราชการมีวิธีการในการวัด และประเมินผลข้อกำหนดที่สำคัญของผลผลิต การบริการ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และกระบวนการทำงาน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แนวคิดในการออกแบบ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ส่วนราชการมีวิธีการออกแบบผลผลิต การบริการ และกระบวนการทำงานเพื่อให้เป็นไปตามข้อกำหนดที่สำคัญทั้งหมด</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xml:space="preserve"> - ส่วนราชการมีวิธีการนำเทคโนโลยีใหม่ ความรู้ของส่วนราชการ ความเป็นเลิศด้านผลผลิตและการบริการ คุณค่าในสายตาของผู้รับบริการและ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ผู้มีส่วนได้ส่วนเสีย การวิเคราะห์ความเสี่ยง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และความคล่องตัวที่อาจจำเป็นมาพิจารณา</w:t>
            </w:r>
            <w:r w:rsidRPr="00414480">
              <w:rPr>
                <w:rFonts w:ascii="TH SarabunPSK" w:hAnsi="TH SarabunPSK" w:cs="TH SarabunPSK" w:hint="cs"/>
                <w:sz w:val="32"/>
                <w:szCs w:val="32"/>
                <w:cs/>
              </w:rPr>
              <w:br/>
            </w:r>
            <w:r w:rsidRPr="00414480">
              <w:rPr>
                <w:rFonts w:ascii="TH SarabunPSK" w:hAnsi="TH SarabunPSK" w:cs="TH SarabunPSK"/>
                <w:sz w:val="32"/>
                <w:szCs w:val="32"/>
                <w:cs/>
              </w:rPr>
              <w:t>ในผลผลิต การบริการ และกระบวนการเหล่านี้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ข้อกำหนดของผลผลิต การบริการ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และกระบวนการทำงาน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ส่วนราชการมีวิธีการกำหนดข้อกำหนดที่สำคัญของผลผลิตและการบริการ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ส่วนราชการมีวิธีการกำหนดข้อกำหนดที่สำคัญของกระบวนการทำงาน</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มีการกำหนดกระบวนการทำงานที่สำคัญของส่วนราชการ รวมระบุข้อกำหนดที่สำคัญของกระบวนการ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การจัดการกระบวนการ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การนำกระบวนการไปปฏิบัติ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ส่วนราชการมั่นใจได้ว่าการปฏิบัติงานประจำวันของกระบวนการจะเป็นไปตามข้อกำหนดที่สำคัญ</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มีตัววัด หรือตัวชี้วัดผลการดำเนินการที่สำคัญ และตัววัดในกระบวนการที่ส่วนราชการใช้ในการควบคุมและปรับปรุงกระบวนการทำงาน</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ตัววัดเหล่านี้เชื่อมโยงกับผลการดำเนินการและคุณภาพของผลผลิตและการบริการที่ส่งมอบ</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กระบวนการสนับสนุน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ส่วนราชการมีวิธีการกำหนดกระบวนการสนับสนุนที่สำคัญ </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การปฏิบัติงานประจำวันของกระบวนการจะเป็นไปตามข้อกำหนดที่สำคัญในการสนับสนุนการปฏิบัติการของส่วนราช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การปรับปรุงผลผลิต การบริการ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 xml:space="preserve">และกระบวนการ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ส่วนราชการมีวิธีการปรับปรุงกระบวนการทำงานเพื่อปรับปรุงผลผลิต การบริการ และผลการดำเนินการ และลดความผิดพลาด การทำงานซ้ำ และความสูญเสียของกระบวนการ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การจัดการเครือข่ายอุปทาน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7</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การจัดการเครือข่ายอุปทาน</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ส่วนราชการมีวิธีการในการจัดการเครือข่ายอุปทาน ทั้งเรื่องของการคัดลือกผู้ส่งมอบที่ดี เพื่อให้มั่นใจว่าจะสามารถสนับสนุนและยกระดับผลการดำเนินการของส่วนราชการ และความพึงพอใจของผู้รับบริการและผู้มีส่วนได้ส่วนเสีย</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ส่วนราชการมีวิธีการในการวัดและประเมินผล การให้ข้อมูลป้อนกลับแก่ผู้ส่งมอบ </w:t>
            </w:r>
            <w:r w:rsidRPr="00414480">
              <w:rPr>
                <w:rFonts w:ascii="TH SarabunPSK" w:hAnsi="TH SarabunPSK" w:cs="TH SarabunPSK" w:hint="cs"/>
                <w:sz w:val="32"/>
                <w:szCs w:val="32"/>
                <w:cs/>
              </w:rPr>
              <w:br/>
            </w:r>
            <w:r w:rsidRPr="00414480">
              <w:rPr>
                <w:rFonts w:ascii="TH SarabunPSK" w:hAnsi="TH SarabunPSK" w:cs="TH SarabunPSK"/>
                <w:sz w:val="32"/>
                <w:szCs w:val="32"/>
                <w:cs/>
              </w:rPr>
              <w:t>เพื่อช่วยให้เกิดการปรับปรุง</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ส่วนราชการมีวิธีการในการดำเนินการกับ</w:t>
            </w:r>
            <w:r w:rsidRPr="00414480">
              <w:rPr>
                <w:rFonts w:ascii="TH SarabunPSK" w:hAnsi="TH SarabunPSK" w:cs="TH SarabunPSK" w:hint="cs"/>
                <w:sz w:val="32"/>
                <w:szCs w:val="32"/>
                <w:cs/>
              </w:rPr>
              <w:br/>
            </w:r>
            <w:r w:rsidRPr="00414480">
              <w:rPr>
                <w:rFonts w:ascii="TH SarabunPSK" w:hAnsi="TH SarabunPSK" w:cs="TH SarabunPSK"/>
                <w:sz w:val="32"/>
                <w:szCs w:val="32"/>
                <w:cs/>
              </w:rPr>
              <w:t>ผู้ส่งมอบที่มีผลการดำเนินการที่ไม่ดี</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ง. การจัดการนวัตกรรม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8</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การจัดการนวัตกรรม</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ส่วนราชการมีวิธีการจัดการนวัตกรรม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ส่วนราชการมีวิธีการพิจารณาโอกาสในการสร้างนวัตกรรมในการวางแผนยุทธศาสตร์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ส่วนราชการมีวิธีการจัดการทรัพยากรด้านการเงินและด้านอื่น ๆ พร้อมใช้ในการดำเนินการสนับสนุนโอกาสในการสร้างนวัตกรรม</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xml:space="preserve">- ส่วนราชการมีวิธีการติดตามผลของโครงการ </w:t>
            </w:r>
            <w:r w:rsidRPr="00414480">
              <w:rPr>
                <w:rFonts w:ascii="TH SarabunPSK" w:hAnsi="TH SarabunPSK" w:cs="TH SarabunPSK"/>
                <w:sz w:val="32"/>
                <w:szCs w:val="32"/>
                <w:cs/>
              </w:rPr>
              <w:br/>
              <w:t xml:space="preserve">และพิจารณาปรับในเวลาที่เหมาะสม </w:t>
            </w:r>
            <w:r w:rsidRPr="00414480">
              <w:rPr>
                <w:rFonts w:ascii="TH SarabunPSK" w:hAnsi="TH SarabunPSK" w:cs="TH SarabunPSK" w:hint="cs"/>
                <w:sz w:val="32"/>
                <w:szCs w:val="32"/>
                <w:cs/>
              </w:rPr>
              <w:br/>
            </w:r>
            <w:r w:rsidRPr="00414480">
              <w:rPr>
                <w:rFonts w:ascii="TH SarabunPSK" w:hAnsi="TH SarabunPSK" w:cs="TH SarabunPSK"/>
                <w:sz w:val="32"/>
                <w:szCs w:val="32"/>
                <w:cs/>
              </w:rPr>
              <w:t>เพื่อลดความเสียหายและนำทรัพยากรไปสนับสนุนโครงการอื่นที่มีลำดับความสำคัญเหนือกว่า</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6.2 ประสิทธิผลการปฏิบัติการ</w:t>
            </w: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การควบคุมต้นทุน</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2"/>
                <w:sz w:val="32"/>
                <w:szCs w:val="32"/>
                <w:cs/>
              </w:rPr>
              <w:t>ก</w:t>
            </w:r>
            <w:r w:rsidRPr="00414480">
              <w:rPr>
                <w:rFonts w:ascii="TH SarabunPSK" w:hAnsi="TH SarabunPSK" w:cs="TH SarabunPSK"/>
                <w:b/>
                <w:bCs/>
                <w:spacing w:val="-6"/>
                <w:sz w:val="32"/>
                <w:szCs w:val="32"/>
                <w:cs/>
              </w:rPr>
              <w:t>ารควบคุมต้นทุน</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ส่วนราชการมีวิธีการควบคุมต้นทุนโดยรวมของการปฏิบัติการ ส่วนราชการนำเรื่องของรอบเวลา ผลิตภาพ รวมทั้งปัจจัยด้านประสิทธิภาพและประสิทธิผลอื่น ๆ มาพิจารณาในการควบคุมต้นทุนกระบวนการทำงานต่าง ๆ</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ส่วนราชการมีวิธีการป้องกันไม่ให้เกิดของเสีย ความผิดพลาดของการให้บริการ และการทำงานซ้ำ รวมทั้งการลดต้นทุน การประกันความเสียหาย หรือการสูญเสียผลิตภาพของผู้รับบริการและ</w:t>
            </w:r>
            <w:r w:rsidRPr="00414480">
              <w:rPr>
                <w:rFonts w:ascii="TH SarabunPSK" w:hAnsi="TH SarabunPSK" w:cs="TH SarabunPSK"/>
                <w:spacing w:val="-6"/>
                <w:sz w:val="32"/>
                <w:szCs w:val="32"/>
                <w:cs/>
              </w:rPr>
              <w:br/>
              <w:t>ผู้มีส่วนได้ส่วนเสียให้น้อยที่สุด</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ส่วนราชการมีวิธีการลดต้นทุนโดยรวมที่เกี่ยวข้องกับการตรวจสอบ การทดสอบ และการตรวจประเมินกระบวนการหรือผลการดำเนินการ</w:t>
            </w:r>
          </w:p>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สร้างความสมดุลระหว่างความจำเป็นในการควบคุมต้นทุนกับความต้องการของผู้รับบริการและผู้มีส่วนได้ส่วนเสีย</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4961" w:type="dxa"/>
            <w:gridSpan w:val="2"/>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การจัดการความมั่นคงทางข้อมูลและสารสนเทศ</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6"/>
                <w:sz w:val="32"/>
                <w:szCs w:val="32"/>
                <w:cs/>
              </w:rPr>
              <w:t>การจัดการความมั่นคงทางข้อมูลและสารสนเทศ</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ส่วนราชการมีวิธีการในการบริหารจัดการข้อมูล สารสนเทศ สินทรัพย์ และระบบเทคโนโลยีสารสนเทศ รวมไปถึงระบบปฏิบัติการของ</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ส่วนราชก</w:t>
            </w:r>
            <w:r w:rsidRPr="00414480">
              <w:rPr>
                <w:rFonts w:ascii="TH SarabunPSK" w:hAnsi="TH SarabunPSK" w:cs="TH SarabunPSK" w:hint="cs"/>
                <w:spacing w:val="-6"/>
                <w:sz w:val="32"/>
                <w:szCs w:val="32"/>
                <w:cs/>
              </w:rPr>
              <w:t>าร</w:t>
            </w:r>
            <w:r w:rsidRPr="00414480">
              <w:rPr>
                <w:rFonts w:ascii="TH SarabunPSK" w:hAnsi="TH SarabunPSK" w:cs="TH SarabunPSK"/>
                <w:spacing w:val="-6"/>
                <w:sz w:val="32"/>
                <w:szCs w:val="32"/>
                <w:cs/>
              </w:rPr>
              <w:t xml:space="preserve"> ทั้งด้านความถูกต้อง แม่นยำ ปลอดภัยและเป็นความลับ รวมไปถึงการกำหนดการเข้าถึงข้อมูลทั้งทางกายภาพและทางอิเล็กทรอนิกส์</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ส่วนราชการมีวิธีการดำเนินการเรื่องควา</w:t>
            </w:r>
            <w:r w:rsidRPr="00414480">
              <w:rPr>
                <w:rFonts w:ascii="TH SarabunPSK" w:hAnsi="TH SarabunPSK" w:cs="TH SarabunPSK" w:hint="cs"/>
                <w:spacing w:val="-6"/>
                <w:sz w:val="32"/>
                <w:szCs w:val="32"/>
                <w:cs/>
              </w:rPr>
              <w:t>ม</w:t>
            </w:r>
            <w:r w:rsidRPr="00414480">
              <w:rPr>
                <w:rFonts w:ascii="TH SarabunPSK" w:hAnsi="TH SarabunPSK" w:cs="TH SarabunPSK"/>
                <w:spacing w:val="-6"/>
                <w:sz w:val="32"/>
                <w:szCs w:val="32"/>
                <w:cs/>
              </w:rPr>
              <w:t>ปลอดภัยและความมั่นคงทางข้อมูลและสารสนเทศ ดังนี้</w:t>
            </w:r>
          </w:p>
          <w:p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 xml:space="preserve">การกระตุ้นให้ตระหนักรู้ถึงภัยคุกคาม </w:t>
            </w:r>
            <w:r w:rsidRPr="00414480">
              <w:rPr>
                <w:rFonts w:ascii="TH SarabunPSK" w:hAnsi="TH SarabunPSK" w:cs="TH SarabunPSK"/>
                <w:spacing w:val="-6"/>
                <w:sz w:val="32"/>
                <w:szCs w:val="32"/>
                <w:cs/>
              </w:rPr>
              <w:br/>
              <w:t>และไม่มั่นคงด้านข้อมูล และสินทรัพย์ รวมไปถึงภัยโจมตีทางไซเบอร์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ทำให้มั่นใจว่าบุคลากร ผู้รับบริการ พันธมิตร และผู้ส่งมอบเข้าใจในบทบาท และหน้าที่ความรับผิดชอบต่อความมั่นคงและปลอดภัยของข้อมูล และสินทรัพย์ที่สำคัญ</w:t>
            </w:r>
            <w:r w:rsidRPr="00414480">
              <w:rPr>
                <w:rFonts w:ascii="TH SarabunPSK" w:hAnsi="TH SarabunPSK" w:cs="TH SarabunPSK"/>
                <w:sz w:val="32"/>
                <w:szCs w:val="32"/>
                <w:cs/>
              </w:rPr>
              <w:t xml:space="preserve"> </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rsidTr="00414480">
        <w:tc>
          <w:tcPr>
            <w:tcW w:w="1668"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rsidTr="00414480">
        <w:trPr>
          <w:trHeight w:val="77"/>
        </w:trPr>
        <w:tc>
          <w:tcPr>
            <w:tcW w:w="1668"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rsidTr="00336FDD">
        <w:tc>
          <w:tcPr>
            <w:tcW w:w="1668" w:type="dxa"/>
            <w:vMerge w:val="restart"/>
            <w:tcBorders>
              <w:top w:val="single" w:sz="4" w:space="0" w:color="auto"/>
            </w:tcBorders>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cs/>
              </w:rPr>
            </w:pPr>
          </w:p>
        </w:tc>
        <w:tc>
          <w:tcPr>
            <w:tcW w:w="4394" w:type="dxa"/>
          </w:tcPr>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รวมไปถึงภัยโจมตีทางไซเบอร์</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การกำหนด และลำดับความสำคัญในการป้องกัน ระวังภัยต่อระบบเทคโนโลยีสารสนเทศ และระบบปฏิบัติการ</w:t>
            </w:r>
          </w:p>
          <w:p w:rsidR="00414480" w:rsidRPr="00414480" w:rsidRDefault="00414480" w:rsidP="00414480">
            <w:pPr>
              <w:rPr>
                <w:rFonts w:ascii="TH SarabunPSK" w:hAnsi="TH SarabunPSK" w:cs="TH SarabunPSK"/>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การป้องกันระบบดังกล่าวจากเหตุการณ์โจมตีทางไซเบอร์ที่อาจเกิดขึ้น เหตุการณ์โจมตีทางไซเบอร์ที่ตรวจพบ รวมไปถึงการตอบสนองและกู้คืนจากเหตุการณ์โจมตีทางไซเบอร์</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11</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ความปลอดภัย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ส่วนราชการมีวิธีการทำให้สภาพแวดล้อมการปฏิบัติการมีความปลอดภัย</w:t>
            </w:r>
          </w:p>
          <w:p w:rsidR="00414480" w:rsidRPr="00414480" w:rsidRDefault="00414480" w:rsidP="00414480">
            <w:pPr>
              <w:rPr>
                <w:rFonts w:ascii="TH SarabunPSK" w:hAnsi="TH SarabunPSK" w:cs="TH SarabunPSK"/>
                <w:b/>
                <w:bCs/>
                <w:spacing w:val="-8"/>
                <w:sz w:val="32"/>
                <w:szCs w:val="32"/>
              </w:rPr>
            </w:pPr>
            <w:r w:rsidRPr="00414480">
              <w:rPr>
                <w:rFonts w:ascii="TH SarabunPSK" w:hAnsi="TH SarabunPSK" w:cs="TH SarabunPSK"/>
                <w:spacing w:val="-8"/>
                <w:sz w:val="32"/>
                <w:szCs w:val="32"/>
                <w:cs/>
              </w:rPr>
              <w:t>- ระบบความปลอดภัยของส่วนราชการได้คำนึงถึงการป้องกันอุบัติเหตุ การตรวจสอบ การวิเคราะห์ต้นเหตุของความล้มเหลว และการทำให้คืนสู่สภาพเดิม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336FDD">
        <w:tc>
          <w:tcPr>
            <w:tcW w:w="1668" w:type="dxa"/>
            <w:vMerge/>
          </w:tcPr>
          <w:p w:rsidR="00414480" w:rsidRPr="00414480" w:rsidRDefault="00414480" w:rsidP="00414480">
            <w:pPr>
              <w:rPr>
                <w:rFonts w:ascii="TH SarabunPSK" w:hAnsi="TH SarabunPSK" w:cs="TH SarabunPSK"/>
                <w:b/>
                <w:bCs/>
                <w:sz w:val="32"/>
                <w:szCs w:val="32"/>
              </w:rPr>
            </w:pPr>
          </w:p>
        </w:tc>
        <w:tc>
          <w:tcPr>
            <w:tcW w:w="567"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12</w:t>
            </w:r>
          </w:p>
        </w:tc>
        <w:tc>
          <w:tcPr>
            <w:tcW w:w="4394" w:type="dxa"/>
          </w:tcPr>
          <w:p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การเตรียมพร้อมต่อภาวะฉุกเฉิน </w:t>
            </w:r>
          </w:p>
          <w:p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ส่วนราชการมีวิธีการดำเนินการเพื่อให้มั่นใจว่า</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มีการเตรียมพร้อมต่อภัยพิบัติหรือภาวะฉุกเฉิน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โดยระบบการเตรียมพร้อมต่อภัยพิบัติและภาวะฉุกเฉินดังกล่าวได้คำนึงถึงการป้องกัน </w:t>
            </w:r>
            <w:r w:rsidRPr="00414480">
              <w:rPr>
                <w:rFonts w:ascii="TH SarabunPSK" w:hAnsi="TH SarabunPSK" w:cs="TH SarabunPSK"/>
                <w:sz w:val="32"/>
                <w:szCs w:val="32"/>
                <w:cs/>
              </w:rPr>
              <w:br/>
              <w:t>ความต่อเนื่องของการปฏิบัติการและการทำให้คืน</w:t>
            </w:r>
            <w:r w:rsidRPr="00414480">
              <w:rPr>
                <w:rFonts w:ascii="TH SarabunPSK" w:hAnsi="TH SarabunPSK" w:cs="TH SarabunPSK" w:hint="cs"/>
                <w:sz w:val="32"/>
                <w:szCs w:val="32"/>
                <w:cs/>
              </w:rPr>
              <w:br/>
            </w:r>
            <w:r w:rsidRPr="00414480">
              <w:rPr>
                <w:rFonts w:ascii="TH SarabunPSK" w:hAnsi="TH SarabunPSK" w:cs="TH SarabunPSK"/>
                <w:sz w:val="32"/>
                <w:szCs w:val="32"/>
                <w:cs/>
              </w:rPr>
              <w:t>สู่สภาพเดิม</w:t>
            </w:r>
          </w:p>
        </w:tc>
        <w:tc>
          <w:tcPr>
            <w:tcW w:w="425"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26" w:type="dxa"/>
          </w:tcPr>
          <w:p w:rsidR="00414480" w:rsidRPr="00414480" w:rsidRDefault="00414480" w:rsidP="00414480">
            <w:pPr>
              <w:rPr>
                <w:rFonts w:ascii="TH SarabunPSK" w:hAnsi="TH SarabunPSK" w:cs="TH SarabunPSK"/>
                <w:b/>
                <w:bCs/>
                <w:sz w:val="32"/>
                <w:szCs w:val="32"/>
              </w:rPr>
            </w:pPr>
          </w:p>
        </w:tc>
        <w:tc>
          <w:tcPr>
            <w:tcW w:w="425" w:type="dxa"/>
          </w:tcPr>
          <w:p w:rsidR="00414480" w:rsidRPr="00414480" w:rsidRDefault="00414480" w:rsidP="00414480">
            <w:pPr>
              <w:rPr>
                <w:rFonts w:ascii="TH SarabunPSK" w:hAnsi="TH SarabunPSK" w:cs="TH SarabunPSK"/>
                <w:b/>
                <w:bCs/>
                <w:sz w:val="32"/>
                <w:szCs w:val="32"/>
              </w:rPr>
            </w:pPr>
          </w:p>
        </w:tc>
        <w:tc>
          <w:tcPr>
            <w:tcW w:w="474" w:type="dxa"/>
          </w:tcPr>
          <w:p w:rsidR="00414480" w:rsidRPr="00414480" w:rsidRDefault="00414480" w:rsidP="00414480">
            <w:pPr>
              <w:rPr>
                <w:rFonts w:ascii="TH SarabunPSK" w:hAnsi="TH SarabunPSK" w:cs="TH SarabunPSK"/>
                <w:b/>
                <w:bCs/>
                <w:sz w:val="32"/>
                <w:szCs w:val="32"/>
              </w:rPr>
            </w:pPr>
          </w:p>
        </w:tc>
        <w:tc>
          <w:tcPr>
            <w:tcW w:w="438" w:type="dxa"/>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r w:rsidR="00414480" w:rsidRPr="00414480" w:rsidTr="00414480">
        <w:tc>
          <w:tcPr>
            <w:tcW w:w="6629" w:type="dxa"/>
            <w:gridSpan w:val="3"/>
            <w:tcBorders>
              <w:top w:val="single" w:sz="4" w:space="0" w:color="auto"/>
              <w:bottom w:val="single" w:sz="4" w:space="0" w:color="auto"/>
            </w:tcBorders>
            <w:shd w:val="clear" w:color="auto" w:fill="DBE5F1" w:themeFill="accent1" w:themeFillTint="33"/>
          </w:tcPr>
          <w:p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6</w:t>
            </w:r>
          </w:p>
        </w:tc>
        <w:tc>
          <w:tcPr>
            <w:tcW w:w="2613" w:type="dxa"/>
            <w:gridSpan w:val="6"/>
            <w:tcBorders>
              <w:top w:val="single" w:sz="4" w:space="0" w:color="auto"/>
              <w:bottom w:val="single" w:sz="4" w:space="0" w:color="auto"/>
            </w:tcBorders>
            <w:shd w:val="clear" w:color="auto" w:fill="DBE5F1" w:themeFill="accent1" w:themeFillTint="33"/>
          </w:tcPr>
          <w:p w:rsidR="00414480" w:rsidRPr="00414480" w:rsidRDefault="00414480" w:rsidP="00414480">
            <w:pPr>
              <w:rPr>
                <w:rFonts w:ascii="TH SarabunPSK" w:hAnsi="TH SarabunPSK" w:cs="TH SarabunPSK"/>
                <w:b/>
                <w:bCs/>
                <w:sz w:val="32"/>
                <w:szCs w:val="32"/>
              </w:rPr>
            </w:pPr>
          </w:p>
        </w:tc>
      </w:tr>
    </w:tbl>
    <w:p w:rsidR="00414480" w:rsidRPr="00414480" w:rsidRDefault="00414480" w:rsidP="00414480">
      <w:pPr>
        <w:spacing w:after="0" w:line="240" w:lineRule="auto"/>
        <w:jc w:val="thaiDistribute"/>
        <w:rPr>
          <w:rFonts w:ascii="TH SarabunPSK" w:eastAsia="Times New Roman" w:hAnsi="TH SarabunPSK" w:cs="TH SarabunPSK"/>
          <w:sz w:val="32"/>
          <w:szCs w:val="32"/>
        </w:rPr>
      </w:pPr>
    </w:p>
    <w:p w:rsidR="00414480" w:rsidRPr="00414480" w:rsidRDefault="00414480" w:rsidP="00414480">
      <w:pPr>
        <w:spacing w:after="0" w:line="240" w:lineRule="auto"/>
        <w:jc w:val="thaiDistribute"/>
        <w:rPr>
          <w:rFonts w:ascii="TH SarabunPSK" w:eastAsia="Times New Roman" w:hAnsi="TH SarabunPSK" w:cs="TH SarabunPSK"/>
          <w:sz w:val="32"/>
          <w:szCs w:val="32"/>
        </w:rPr>
      </w:pPr>
    </w:p>
    <w:p w:rsidR="00414480" w:rsidRPr="00414480" w:rsidRDefault="00414480" w:rsidP="00414480">
      <w:pPr>
        <w:spacing w:after="0" w:line="240" w:lineRule="auto"/>
        <w:jc w:val="thaiDistribute"/>
        <w:rPr>
          <w:rFonts w:ascii="TH SarabunPSK" w:eastAsia="Times New Roman" w:hAnsi="TH SarabunPSK" w:cs="TH SarabunPSK"/>
          <w:sz w:val="32"/>
          <w:szCs w:val="32"/>
        </w:rPr>
      </w:pPr>
    </w:p>
    <w:p w:rsidR="00414480" w:rsidRPr="00414480" w:rsidRDefault="00414480" w:rsidP="00414480">
      <w:pPr>
        <w:spacing w:after="0" w:line="240" w:lineRule="auto"/>
        <w:jc w:val="thaiDistribute"/>
        <w:rPr>
          <w:rFonts w:ascii="TH SarabunPSK" w:eastAsia="Times New Roman" w:hAnsi="TH SarabunPSK" w:cs="TH SarabunPSK"/>
          <w:sz w:val="32"/>
          <w:szCs w:val="32"/>
        </w:rPr>
      </w:pPr>
    </w:p>
    <w:p w:rsidR="00414480" w:rsidRPr="00414480" w:rsidRDefault="00414480" w:rsidP="00414480">
      <w:pPr>
        <w:rPr>
          <w:rFonts w:ascii="Calibri" w:eastAsia="Times New Roman" w:hAnsi="Calibri" w:cs="Cordia New"/>
        </w:rPr>
      </w:pPr>
    </w:p>
    <w:p w:rsidR="00414480" w:rsidRPr="00414480" w:rsidRDefault="00414480" w:rsidP="00414480">
      <w:pPr>
        <w:rPr>
          <w:rFonts w:ascii="Calibri" w:eastAsia="Times New Roman" w:hAnsi="Calibri" w:cs="Cordia New"/>
        </w:rPr>
      </w:pPr>
    </w:p>
    <w:p w:rsidR="00414480" w:rsidRPr="00414480" w:rsidRDefault="00414480" w:rsidP="00414480">
      <w:pPr>
        <w:rPr>
          <w:rFonts w:ascii="Calibri" w:eastAsia="Times New Roman" w:hAnsi="Calibri" w:cs="Cordia New"/>
        </w:rPr>
      </w:pPr>
    </w:p>
    <w:p w:rsidR="00414480" w:rsidRPr="00414480" w:rsidRDefault="00414480" w:rsidP="00414480">
      <w:pPr>
        <w:rPr>
          <w:rFonts w:ascii="Calibri" w:eastAsia="Times New Roman" w:hAnsi="Calibri" w:cs="Cordia New"/>
        </w:rPr>
      </w:pPr>
      <w:bookmarkStart w:id="0" w:name="_GoBack"/>
      <w:bookmarkEnd w:id="0"/>
    </w:p>
    <w:sectPr w:rsidR="00414480" w:rsidRPr="0041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nsid w:val="FFFFFF7F"/>
    <w:multiLevelType w:val="singleLevel"/>
    <w:tmpl w:val="8D0225BE"/>
    <w:lvl w:ilvl="0">
      <w:start w:val="1"/>
      <w:numFmt w:val="decimal"/>
      <w:pStyle w:val="2"/>
      <w:lvlText w:val="%1."/>
      <w:lvlJc w:val="left"/>
      <w:pPr>
        <w:tabs>
          <w:tab w:val="num" w:pos="720"/>
        </w:tabs>
        <w:ind w:left="720" w:hanging="360"/>
      </w:pPr>
    </w:lvl>
  </w:abstractNum>
  <w:abstractNum w:abstractNumId="4">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a"/>
      <w:lvlText w:val="%1."/>
      <w:lvlJc w:val="left"/>
      <w:pPr>
        <w:tabs>
          <w:tab w:val="num" w:pos="360"/>
        </w:tabs>
        <w:ind w:left="360" w:hanging="360"/>
      </w:pPr>
    </w:lvl>
  </w:abstractNum>
  <w:abstractNum w:abstractNumId="9">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0"/>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80"/>
    <w:rsid w:val="001F5321"/>
    <w:rsid w:val="00414480"/>
    <w:rsid w:val="00596165"/>
    <w:rsid w:val="00DF09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toa heading" w:uiPriority="99"/>
    <w:lsdException w:name="Title" w:semiHidden="0" w:unhideWhenUsed="0" w:qFormat="1"/>
    <w:lsdException w:name="Default Paragraph Font" w:uiPriority="1"/>
    <w:lsdException w:name="Message Header" w:uiPriority="99"/>
    <w:lsdException w:name="Subtitle" w:semiHidden="0" w:uiPriority="11"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14480"/>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31">
    <w:name w:val="heading 3"/>
    <w:basedOn w:val="a0"/>
    <w:next w:val="a0"/>
    <w:link w:val="32"/>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41">
    <w:name w:val="heading 4"/>
    <w:basedOn w:val="a0"/>
    <w:next w:val="a0"/>
    <w:link w:val="42"/>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51">
    <w:name w:val="heading 5"/>
    <w:basedOn w:val="a0"/>
    <w:next w:val="a0"/>
    <w:link w:val="52"/>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414480"/>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414480"/>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414480"/>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414480"/>
    <w:rPr>
      <w:rFonts w:ascii="CordiaUPC" w:eastAsia="Cordia New" w:hAnsi="CordiaUPC" w:cs="CordiaUPC"/>
      <w:sz w:val="32"/>
      <w:szCs w:val="32"/>
      <w:u w:val="single"/>
    </w:rPr>
  </w:style>
  <w:style w:type="paragraph" w:customStyle="1" w:styleId="Heading21">
    <w:name w:val="Heading 21"/>
    <w:basedOn w:val="a0"/>
    <w:next w:val="a0"/>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52">
    <w:name w:val="หัวเรื่อง 5 อักขระ"/>
    <w:basedOn w:val="a1"/>
    <w:link w:val="51"/>
    <w:rsid w:val="00414480"/>
    <w:rPr>
      <w:rFonts w:ascii="Calibri" w:eastAsia="Times New Roman" w:hAnsi="Calibri" w:cs="Angsana New"/>
      <w:b/>
      <w:bCs/>
      <w:i/>
      <w:iCs/>
      <w:sz w:val="26"/>
      <w:szCs w:val="33"/>
    </w:rPr>
  </w:style>
  <w:style w:type="character" w:customStyle="1" w:styleId="60">
    <w:name w:val="หัวเรื่อง 6 อักขระ"/>
    <w:basedOn w:val="a1"/>
    <w:link w:val="6"/>
    <w:rsid w:val="00414480"/>
    <w:rPr>
      <w:rFonts w:ascii="CordiaUPC" w:eastAsia="Cordia New" w:hAnsi="CordiaUPC" w:cs="CordiaUPC"/>
      <w:b/>
      <w:bCs/>
      <w:color w:val="0000FF"/>
      <w:sz w:val="32"/>
      <w:szCs w:val="32"/>
    </w:rPr>
  </w:style>
  <w:style w:type="character" w:customStyle="1" w:styleId="70">
    <w:name w:val="หัวเรื่อง 7 อักขระ"/>
    <w:basedOn w:val="a1"/>
    <w:link w:val="7"/>
    <w:rsid w:val="00414480"/>
    <w:rPr>
      <w:rFonts w:ascii="CordiaUPC" w:eastAsia="Cordia New" w:hAnsi="CordiaUPC" w:cs="CordiaUPC"/>
      <w:b/>
      <w:bCs/>
      <w:sz w:val="32"/>
      <w:szCs w:val="32"/>
    </w:rPr>
  </w:style>
  <w:style w:type="character" w:customStyle="1" w:styleId="80">
    <w:name w:val="หัวเรื่อง 8 อักขระ"/>
    <w:basedOn w:val="a1"/>
    <w:link w:val="8"/>
    <w:rsid w:val="00414480"/>
    <w:rPr>
      <w:rFonts w:ascii="Times New Roman" w:eastAsia="Times New Roman" w:hAnsi="Times New Roman" w:cs="Angsana New"/>
      <w:i/>
      <w:iCs/>
      <w:sz w:val="24"/>
    </w:rPr>
  </w:style>
  <w:style w:type="character" w:customStyle="1" w:styleId="90">
    <w:name w:val="หัวเรื่อง 9 อักขระ"/>
    <w:basedOn w:val="a1"/>
    <w:link w:val="9"/>
    <w:rsid w:val="00414480"/>
    <w:rPr>
      <w:rFonts w:ascii="Arial" w:eastAsia="Times New Roman" w:hAnsi="Arial" w:cs="Angsana New"/>
      <w:szCs w:val="25"/>
    </w:rPr>
  </w:style>
  <w:style w:type="numbering" w:customStyle="1" w:styleId="NoList1">
    <w:name w:val="No List1"/>
    <w:next w:val="a3"/>
    <w:uiPriority w:val="99"/>
    <w:semiHidden/>
    <w:unhideWhenUsed/>
    <w:rsid w:val="00414480"/>
  </w:style>
  <w:style w:type="paragraph" w:styleId="a4">
    <w:name w:val="Balloon Text"/>
    <w:basedOn w:val="a0"/>
    <w:link w:val="a5"/>
    <w:uiPriority w:val="99"/>
    <w:semiHidden/>
    <w:unhideWhenUsed/>
    <w:rsid w:val="00414480"/>
    <w:pPr>
      <w:spacing w:after="0" w:line="240" w:lineRule="auto"/>
    </w:pPr>
    <w:rPr>
      <w:rFonts w:ascii="Tahoma" w:eastAsia="Times New Roman" w:hAnsi="Tahoma" w:cs="Angsana New"/>
      <w:sz w:val="16"/>
      <w:szCs w:val="20"/>
    </w:rPr>
  </w:style>
  <w:style w:type="character" w:customStyle="1" w:styleId="a5">
    <w:name w:val="ข้อความบอลลูน อักขระ"/>
    <w:basedOn w:val="a1"/>
    <w:link w:val="a4"/>
    <w:uiPriority w:val="99"/>
    <w:semiHidden/>
    <w:rsid w:val="00414480"/>
    <w:rPr>
      <w:rFonts w:ascii="Tahoma" w:eastAsia="Times New Roman" w:hAnsi="Tahoma" w:cs="Angsana New"/>
      <w:sz w:val="16"/>
      <w:szCs w:val="20"/>
    </w:rPr>
  </w:style>
  <w:style w:type="paragraph" w:styleId="a6">
    <w:name w:val="Normal (Web)"/>
    <w:basedOn w:val="a0"/>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Table Heading"/>
    <w:basedOn w:val="a0"/>
    <w:link w:val="a8"/>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22">
    <w:name w:val="หัวเรื่อง 2 อักขระ"/>
    <w:basedOn w:val="a1"/>
    <w:link w:val="21"/>
    <w:semiHidden/>
    <w:rsid w:val="00414480"/>
    <w:rPr>
      <w:rFonts w:ascii="Cambria" w:eastAsia="Times New Roman" w:hAnsi="Cambria" w:cs="Angsana New"/>
      <w:b/>
      <w:bCs/>
      <w:color w:val="4A66AC"/>
      <w:sz w:val="26"/>
      <w:szCs w:val="33"/>
    </w:rPr>
  </w:style>
  <w:style w:type="character" w:customStyle="1" w:styleId="32">
    <w:name w:val="หัวเรื่อง 3 อักขระ"/>
    <w:basedOn w:val="a1"/>
    <w:link w:val="31"/>
    <w:rsid w:val="00414480"/>
    <w:rPr>
      <w:rFonts w:ascii="Cambria" w:eastAsia="Times New Roman" w:hAnsi="Cambria" w:cs="Angsana New"/>
      <w:b/>
      <w:bCs/>
      <w:color w:val="4A66AC"/>
    </w:rPr>
  </w:style>
  <w:style w:type="character" w:customStyle="1" w:styleId="42">
    <w:name w:val="หัวเรื่อง 4 อักขระ"/>
    <w:basedOn w:val="a1"/>
    <w:link w:val="41"/>
    <w:rsid w:val="00414480"/>
    <w:rPr>
      <w:rFonts w:ascii="Cambria" w:eastAsia="Times New Roman" w:hAnsi="Cambria" w:cs="Angsana New"/>
      <w:b/>
      <w:bCs/>
      <w:i/>
      <w:iCs/>
      <w:color w:val="4A66AC"/>
    </w:rPr>
  </w:style>
  <w:style w:type="table" w:styleId="a9">
    <w:name w:val="Table Grid"/>
    <w:basedOn w:val="a2"/>
    <w:uiPriority w:val="39"/>
    <w:rsid w:val="00414480"/>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414480"/>
    <w:rPr>
      <w:rFonts w:ascii="Times New Roman" w:eastAsia="Times New Roman" w:hAnsi="Times New Roman" w:cs="Angsana New"/>
      <w:sz w:val="24"/>
    </w:rPr>
  </w:style>
  <w:style w:type="character" w:styleId="ac">
    <w:name w:val="page number"/>
    <w:basedOn w:val="a1"/>
    <w:rsid w:val="00414480"/>
  </w:style>
  <w:style w:type="paragraph" w:styleId="ad">
    <w:name w:val="footer"/>
    <w:basedOn w:val="a0"/>
    <w:link w:val="ae"/>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414480"/>
    <w:rPr>
      <w:rFonts w:ascii="Times New Roman" w:eastAsia="Times New Roman" w:hAnsi="Times New Roman" w:cs="Angsana New"/>
      <w:sz w:val="24"/>
    </w:rPr>
  </w:style>
  <w:style w:type="paragraph" w:styleId="af">
    <w:name w:val="Body Text Indent"/>
    <w:basedOn w:val="a0"/>
    <w:link w:val="af0"/>
    <w:rsid w:val="00414480"/>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414480"/>
    <w:rPr>
      <w:rFonts w:ascii="Times New Roman" w:eastAsia="MS Mincho" w:hAnsi="Times New Roman" w:cs="Angsana New"/>
      <w:sz w:val="24"/>
      <w:lang w:eastAsia="ja-JP"/>
    </w:rPr>
  </w:style>
  <w:style w:type="paragraph" w:styleId="23">
    <w:name w:val="Body Text Indent 2"/>
    <w:basedOn w:val="a0"/>
    <w:link w:val="24"/>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414480"/>
    <w:rPr>
      <w:rFonts w:ascii="Janson Text" w:eastAsia="Times New Roman" w:hAnsi="Janson Text" w:cs="Janson Text"/>
      <w:i/>
      <w:iCs/>
      <w:sz w:val="24"/>
      <w:szCs w:val="24"/>
      <w:lang w:bidi="ar-SA"/>
    </w:rPr>
  </w:style>
  <w:style w:type="paragraph" w:styleId="25">
    <w:name w:val="Body Text 2"/>
    <w:basedOn w:val="a0"/>
    <w:link w:val="26"/>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414480"/>
    <w:rPr>
      <w:rFonts w:ascii="Times New Roman" w:eastAsia="Times New Roman" w:hAnsi="Times New Roman" w:cs="Angsana New"/>
      <w:color w:val="FF0000"/>
      <w:sz w:val="20"/>
      <w:szCs w:val="24"/>
      <w:lang w:bidi="ar-SA"/>
    </w:rPr>
  </w:style>
  <w:style w:type="paragraph" w:styleId="33">
    <w:name w:val="Body Text Indent 3"/>
    <w:basedOn w:val="a0"/>
    <w:link w:val="34"/>
    <w:rsid w:val="00414480"/>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414480"/>
    <w:rPr>
      <w:rFonts w:ascii="Times New Roman" w:eastAsia="Times New Roman" w:hAnsi="Times New Roman" w:cs="Angsana New"/>
      <w:sz w:val="16"/>
      <w:szCs w:val="18"/>
      <w:lang w:bidi="ar-SA"/>
    </w:rPr>
  </w:style>
  <w:style w:type="paragraph" w:styleId="af1">
    <w:name w:val="footnote text"/>
    <w:basedOn w:val="a0"/>
    <w:link w:val="af2"/>
    <w:rsid w:val="00414480"/>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414480"/>
    <w:rPr>
      <w:rFonts w:ascii="MS Sans Serif" w:eastAsia="Cordia New" w:hAnsi="MS Sans Serif" w:cs="Angsana New"/>
      <w:sz w:val="28"/>
      <w:lang w:eastAsia="th-TH"/>
    </w:rPr>
  </w:style>
  <w:style w:type="character" w:styleId="af3">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a0"/>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414480"/>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414480"/>
    <w:rPr>
      <w:rFonts w:ascii="Times New Roman" w:eastAsia="Times New Roman" w:hAnsi="Times New Roman" w:cs="Angsana New"/>
      <w:sz w:val="16"/>
      <w:szCs w:val="18"/>
    </w:rPr>
  </w:style>
  <w:style w:type="paragraph" w:styleId="af4">
    <w:name w:val="caption"/>
    <w:basedOn w:val="a0"/>
    <w:next w:val="a0"/>
    <w:qFormat/>
    <w:rsid w:val="00414480"/>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414480"/>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414480"/>
    <w:rPr>
      <w:rFonts w:ascii="Tahoma" w:eastAsia="Times New Roman" w:hAnsi="Tahoma" w:cs="Angsana New"/>
      <w:sz w:val="24"/>
      <w:shd w:val="clear" w:color="auto" w:fill="000080"/>
    </w:rPr>
  </w:style>
  <w:style w:type="character" w:styleId="af7">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414480"/>
    <w:rPr>
      <w:sz w:val="16"/>
      <w:szCs w:val="16"/>
    </w:rPr>
  </w:style>
  <w:style w:type="paragraph" w:styleId="af9">
    <w:name w:val="annotation text"/>
    <w:basedOn w:val="a0"/>
    <w:link w:val="afa"/>
    <w:semiHidden/>
    <w:rsid w:val="00414480"/>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414480"/>
    <w:rPr>
      <w:rFonts w:ascii="Times New Roman" w:eastAsia="Times New Roman" w:hAnsi="Times New Roman" w:cs="Angsana New"/>
      <w:sz w:val="20"/>
      <w:szCs w:val="20"/>
    </w:rPr>
  </w:style>
  <w:style w:type="paragraph" w:styleId="afb">
    <w:name w:val="Plain Text"/>
    <w:basedOn w:val="a0"/>
    <w:link w:val="afc"/>
    <w:rsid w:val="00414480"/>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414480"/>
    <w:rPr>
      <w:rFonts w:ascii="Courier New" w:eastAsia="Times New Roman" w:hAnsi="Courier New" w:cs="Angsana New"/>
      <w:sz w:val="20"/>
      <w:szCs w:val="23"/>
    </w:rPr>
  </w:style>
  <w:style w:type="paragraph" w:styleId="afd">
    <w:name w:val="Body Text"/>
    <w:basedOn w:val="a0"/>
    <w:link w:val="afe"/>
    <w:rsid w:val="00414480"/>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a0"/>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a3"/>
    <w:semiHidden/>
    <w:rsid w:val="00414480"/>
  </w:style>
  <w:style w:type="paragraph" w:styleId="aff">
    <w:name w:val="annotation subject"/>
    <w:basedOn w:val="af9"/>
    <w:next w:val="af9"/>
    <w:link w:val="aff0"/>
    <w:semiHidden/>
    <w:rsid w:val="00414480"/>
    <w:rPr>
      <w:b/>
      <w:bCs/>
      <w:szCs w:val="23"/>
    </w:rPr>
  </w:style>
  <w:style w:type="character" w:customStyle="1" w:styleId="aff0">
    <w:name w:val="ชื่อเรื่องของข้อคิดเห็น อักขระ"/>
    <w:basedOn w:val="afa"/>
    <w:link w:val="aff"/>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414480"/>
  </w:style>
  <w:style w:type="character" w:styleId="aff1">
    <w:name w:val="Strong"/>
    <w:qFormat/>
    <w:rsid w:val="00414480"/>
    <w:rPr>
      <w:b/>
      <w:bCs/>
    </w:rPr>
  </w:style>
  <w:style w:type="paragraph" w:styleId="aff2">
    <w:name w:val="Revision"/>
    <w:hidden/>
    <w:uiPriority w:val="99"/>
    <w:semiHidden/>
    <w:rsid w:val="00414480"/>
    <w:pPr>
      <w:spacing w:after="0" w:line="240" w:lineRule="auto"/>
    </w:pPr>
    <w:rPr>
      <w:rFonts w:ascii="Times New Roman" w:eastAsia="Times New Roman" w:hAnsi="Times New Roman" w:cs="Angsana New"/>
      <w:sz w:val="24"/>
    </w:rPr>
  </w:style>
  <w:style w:type="paragraph" w:styleId="aff3">
    <w:name w:val="List Bullet"/>
    <w:basedOn w:val="a0"/>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414480"/>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414480"/>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414480"/>
    <w:rPr>
      <w:rFonts w:ascii="Calibri" w:eastAsia="Times New Roman" w:hAnsi="Calibri" w:cs="Cordia New"/>
      <w:szCs w:val="22"/>
      <w:lang w:bidi="ar-SA"/>
    </w:rPr>
  </w:style>
  <w:style w:type="character" w:styleId="aff6">
    <w:name w:val="footnote reference"/>
    <w:rsid w:val="00414480"/>
    <w:rPr>
      <w:vertAlign w:val="superscript"/>
    </w:rPr>
  </w:style>
  <w:style w:type="character" w:styleId="aff7">
    <w:name w:val="Emphasis"/>
    <w:qFormat/>
    <w:rsid w:val="00414480"/>
    <w:rPr>
      <w:i/>
      <w:iCs/>
    </w:rPr>
  </w:style>
  <w:style w:type="paragraph" w:styleId="aff8">
    <w:name w:val="endnote text"/>
    <w:basedOn w:val="a0"/>
    <w:link w:val="aff9"/>
    <w:rsid w:val="00414480"/>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414480"/>
    <w:rPr>
      <w:rFonts w:ascii="Times New Roman" w:eastAsia="Times New Roman" w:hAnsi="Times New Roman" w:cs="Angsana New"/>
      <w:sz w:val="20"/>
      <w:szCs w:val="25"/>
    </w:rPr>
  </w:style>
  <w:style w:type="character" w:styleId="affa">
    <w:name w:val="endnote reference"/>
    <w:rsid w:val="00414480"/>
    <w:rPr>
      <w:sz w:val="32"/>
      <w:szCs w:val="32"/>
      <w:vertAlign w:val="superscript"/>
    </w:rPr>
  </w:style>
  <w:style w:type="table" w:styleId="-4">
    <w:name w:val="Light Shading Accent 4"/>
    <w:basedOn w:val="a2"/>
    <w:uiPriority w:val="60"/>
    <w:rsid w:val="00414480"/>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414480"/>
    <w:pPr>
      <w:ind w:left="720"/>
      <w:contextualSpacing/>
    </w:pPr>
    <w:rPr>
      <w:rFonts w:ascii="Calibri" w:eastAsia="Calibri" w:hAnsi="Calibri" w:cs="Angsana New"/>
    </w:rPr>
  </w:style>
  <w:style w:type="paragraph" w:customStyle="1" w:styleId="TOCHeading1">
    <w:name w:val="TOC Heading1"/>
    <w:basedOn w:val="1"/>
    <w:next w:val="a0"/>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414480"/>
    <w:pPr>
      <w:spacing w:after="0" w:line="240" w:lineRule="auto"/>
    </w:pPr>
    <w:rPr>
      <w:rFonts w:ascii="Tahoma" w:eastAsia="Times New Roman" w:hAnsi="Tahoma" w:cs="Angsana New"/>
    </w:rPr>
  </w:style>
  <w:style w:type="paragraph" w:styleId="affc">
    <w:name w:val="Title"/>
    <w:basedOn w:val="a0"/>
    <w:link w:val="affd"/>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414480"/>
    <w:rPr>
      <w:rFonts w:ascii="EucrosiaUPC" w:eastAsia="Cordia New" w:hAnsi="EucrosiaUPC" w:cs="Angsana New"/>
      <w:b/>
      <w:bCs/>
      <w:sz w:val="32"/>
      <w:szCs w:val="32"/>
      <w:u w:val="single"/>
      <w:lang w:eastAsia="ko-KR"/>
    </w:rPr>
  </w:style>
  <w:style w:type="character" w:styleId="affe">
    <w:name w:val="line number"/>
    <w:basedOn w:val="a1"/>
    <w:rsid w:val="00414480"/>
  </w:style>
  <w:style w:type="paragraph" w:styleId="HTML">
    <w:name w:val="HTML Preformatted"/>
    <w:basedOn w:val="a0"/>
    <w:link w:val="HTML0"/>
    <w:rsid w:val="00414480"/>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414480"/>
    <w:rPr>
      <w:rFonts w:ascii="Consolas" w:eastAsia="Times New Roman" w:hAnsi="Consolas" w:cs="Angsana New"/>
      <w:sz w:val="20"/>
      <w:szCs w:val="25"/>
    </w:rPr>
  </w:style>
  <w:style w:type="paragraph" w:styleId="afff">
    <w:name w:val="Body Text First Indent"/>
    <w:basedOn w:val="afd"/>
    <w:link w:val="afff0"/>
    <w:rsid w:val="00414480"/>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414480"/>
    <w:rPr>
      <w:rFonts w:ascii="Times New Roman" w:eastAsia="Times New Roman" w:hAnsi="Times New Roman" w:cs="Angsana New"/>
      <w:b w:val="0"/>
      <w:bCs w:val="0"/>
      <w:sz w:val="24"/>
      <w:szCs w:val="36"/>
    </w:rPr>
  </w:style>
  <w:style w:type="paragraph" w:styleId="28">
    <w:name w:val="Body Text First Indent 2"/>
    <w:basedOn w:val="af"/>
    <w:link w:val="29"/>
    <w:rsid w:val="00414480"/>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414480"/>
    <w:rPr>
      <w:rFonts w:ascii="Times New Roman" w:eastAsia="Times New Roman" w:hAnsi="Times New Roman" w:cs="Angsana New"/>
      <w:sz w:val="24"/>
      <w:lang w:eastAsia="ja-JP"/>
    </w:rPr>
  </w:style>
  <w:style w:type="paragraph" w:styleId="afff1">
    <w:name w:val="Normal Indent"/>
    <w:basedOn w:val="a0"/>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a0"/>
    <w:next w:val="afff2"/>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afff3">
    <w:name w:val="macro"/>
    <w:link w:val="afff4"/>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414480"/>
    <w:rPr>
      <w:rFonts w:ascii="Consolas" w:eastAsia="Times New Roman" w:hAnsi="Consolas" w:cs="Angsana New"/>
      <w:sz w:val="20"/>
      <w:szCs w:val="25"/>
    </w:rPr>
  </w:style>
  <w:style w:type="paragraph" w:styleId="afff5">
    <w:name w:val="Salutation"/>
    <w:basedOn w:val="a0"/>
    <w:next w:val="a0"/>
    <w:link w:val="afff6"/>
    <w:rsid w:val="00414480"/>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414480"/>
    <w:rPr>
      <w:rFonts w:ascii="Times New Roman" w:eastAsia="Times New Roman" w:hAnsi="Times New Roman" w:cs="Angsana New"/>
      <w:sz w:val="24"/>
    </w:rPr>
  </w:style>
  <w:style w:type="paragraph" w:styleId="afff7">
    <w:name w:val="Closing"/>
    <w:basedOn w:val="a0"/>
    <w:link w:val="afff8"/>
    <w:rsid w:val="00414480"/>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414480"/>
    <w:rPr>
      <w:rFonts w:ascii="Times New Roman" w:eastAsia="Times New Roman" w:hAnsi="Times New Roman" w:cs="Angsana New"/>
      <w:sz w:val="24"/>
    </w:rPr>
  </w:style>
  <w:style w:type="paragraph" w:customStyle="1" w:styleId="Quote1">
    <w:name w:val="Quote1"/>
    <w:basedOn w:val="a0"/>
    <w:next w:val="a0"/>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afff9">
    <w:name w:val="คำอ้างอิง อักขระ"/>
    <w:basedOn w:val="a1"/>
    <w:link w:val="afffa"/>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a0"/>
    <w:next w:val="afffb"/>
    <w:rsid w:val="00414480"/>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afffc">
    <w:name w:val="ชื่อเรื่องรอง อักขระ"/>
    <w:basedOn w:val="a1"/>
    <w:link w:val="afffd"/>
    <w:rsid w:val="00414480"/>
    <w:rPr>
      <w:rFonts w:ascii="Cambria" w:eastAsia="Times New Roman" w:hAnsi="Cambria" w:cs="Angsana New"/>
      <w:i/>
      <w:iCs/>
      <w:color w:val="4A66AC"/>
      <w:spacing w:val="15"/>
      <w:sz w:val="24"/>
      <w:szCs w:val="30"/>
    </w:rPr>
  </w:style>
  <w:style w:type="paragraph" w:styleId="12">
    <w:name w:val="index 1"/>
    <w:basedOn w:val="a0"/>
    <w:next w:val="a0"/>
    <w:autoRedefine/>
    <w:rsid w:val="00414480"/>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414480"/>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414480"/>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414480"/>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414480"/>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414480"/>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414480"/>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414480"/>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a0"/>
    <w:next w:val="a0"/>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afffe">
    <w:name w:val="ทำให้คำอ้างอิงเป็นสีเข้มขึ้น อักขระ"/>
    <w:basedOn w:val="a1"/>
    <w:link w:val="affff"/>
    <w:uiPriority w:val="30"/>
    <w:rsid w:val="00414480"/>
    <w:rPr>
      <w:rFonts w:ascii="Times New Roman" w:eastAsia="Times New Roman" w:hAnsi="Times New Roman" w:cs="Angsana New"/>
      <w:b/>
      <w:bCs/>
      <w:i/>
      <w:iCs/>
      <w:color w:val="4A66AC"/>
      <w:sz w:val="24"/>
    </w:rPr>
  </w:style>
  <w:style w:type="paragraph" w:styleId="HTML1">
    <w:name w:val="HTML Address"/>
    <w:basedOn w:val="a0"/>
    <w:link w:val="HTML2"/>
    <w:rsid w:val="00414480"/>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414480"/>
    <w:rPr>
      <w:rFonts w:ascii="Times New Roman" w:eastAsia="Times New Roman" w:hAnsi="Times New Roman" w:cs="Angsana New"/>
      <w:i/>
      <w:iCs/>
      <w:sz w:val="24"/>
    </w:rPr>
  </w:style>
  <w:style w:type="paragraph" w:customStyle="1" w:styleId="EnvelopeAddress1">
    <w:name w:val="Envelope Address1"/>
    <w:basedOn w:val="a0"/>
    <w:next w:val="affff0"/>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1">
    <w:name w:val="Bibliography"/>
    <w:basedOn w:val="a0"/>
    <w:next w:val="a0"/>
    <w:uiPriority w:val="37"/>
    <w:semiHidden/>
    <w:unhideWhenUsed/>
    <w:rsid w:val="00414480"/>
    <w:pPr>
      <w:spacing w:after="0" w:line="240" w:lineRule="auto"/>
    </w:pPr>
    <w:rPr>
      <w:rFonts w:ascii="Times New Roman" w:eastAsia="Times New Roman" w:hAnsi="Times New Roman" w:cs="Angsana New"/>
      <w:sz w:val="24"/>
    </w:rPr>
  </w:style>
  <w:style w:type="paragraph" w:styleId="affff2">
    <w:name w:val="List"/>
    <w:basedOn w:val="a0"/>
    <w:rsid w:val="00414480"/>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414480"/>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414480"/>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414480"/>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414480"/>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414480"/>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414480"/>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414480"/>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414480"/>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414480"/>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414480"/>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414480"/>
    <w:rPr>
      <w:rFonts w:ascii="Times New Roman" w:eastAsia="Times New Roman" w:hAnsi="Times New Roman" w:cs="Angsana New"/>
      <w:sz w:val="24"/>
    </w:rPr>
  </w:style>
  <w:style w:type="paragraph" w:styleId="affff6">
    <w:name w:val="E-mail Signature"/>
    <w:basedOn w:val="a0"/>
    <w:link w:val="affff7"/>
    <w:rsid w:val="00414480"/>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414480"/>
    <w:rPr>
      <w:rFonts w:ascii="Times New Roman" w:eastAsia="Times New Roman" w:hAnsi="Times New Roman" w:cs="Angsana New"/>
      <w:sz w:val="24"/>
    </w:rPr>
  </w:style>
  <w:style w:type="paragraph" w:styleId="a">
    <w:name w:val="List Number"/>
    <w:basedOn w:val="a0"/>
    <w:rsid w:val="00414480"/>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414480"/>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414480"/>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414480"/>
    <w:pPr>
      <w:numPr>
        <w:numId w:val="6"/>
      </w:numPr>
      <w:spacing w:after="0" w:line="240" w:lineRule="auto"/>
      <w:contextualSpacing/>
    </w:pPr>
    <w:rPr>
      <w:rFonts w:ascii="Times New Roman" w:eastAsia="Times New Roman" w:hAnsi="Times New Roman" w:cs="Angsana New"/>
      <w:sz w:val="24"/>
    </w:rPr>
  </w:style>
  <w:style w:type="paragraph" w:styleId="5">
    <w:name w:val="List Number 5"/>
    <w:basedOn w:val="a0"/>
    <w:rsid w:val="00414480"/>
    <w:pPr>
      <w:numPr>
        <w:numId w:val="7"/>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414480"/>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414480"/>
    <w:rPr>
      <w:rFonts w:ascii="Times New Roman" w:eastAsia="Times New Roman" w:hAnsi="Times New Roman" w:cs="Angsana New"/>
      <w:sz w:val="24"/>
    </w:rPr>
  </w:style>
  <w:style w:type="paragraph" w:customStyle="1" w:styleId="MessageHeader1">
    <w:name w:val="Message Header1"/>
    <w:basedOn w:val="a0"/>
    <w:next w:val="affffa"/>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a1"/>
    <w:link w:val="MessageHeader1"/>
    <w:rsid w:val="00414480"/>
    <w:rPr>
      <w:rFonts w:ascii="Cambria" w:eastAsia="Times New Roman" w:hAnsi="Cambria" w:cs="Angsana New"/>
      <w:sz w:val="24"/>
      <w:szCs w:val="30"/>
      <w:shd w:val="pct20" w:color="auto" w:fill="auto"/>
    </w:rPr>
  </w:style>
  <w:style w:type="paragraph" w:styleId="affffb">
    <w:name w:val="Note Heading"/>
    <w:basedOn w:val="a0"/>
    <w:next w:val="a0"/>
    <w:link w:val="affffc"/>
    <w:rsid w:val="00414480"/>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414480"/>
    <w:rPr>
      <w:rFonts w:ascii="Times New Roman" w:eastAsia="Times New Roman" w:hAnsi="Times New Roman" w:cs="Angsana New"/>
      <w:sz w:val="24"/>
    </w:rPr>
  </w:style>
  <w:style w:type="paragraph" w:styleId="20">
    <w:name w:val="List Bullet 2"/>
    <w:basedOn w:val="a0"/>
    <w:rsid w:val="00414480"/>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414480"/>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414480"/>
    <w:pPr>
      <w:numPr>
        <w:numId w:val="10"/>
      </w:numPr>
      <w:spacing w:after="0" w:line="240" w:lineRule="auto"/>
      <w:contextualSpacing/>
    </w:pPr>
    <w:rPr>
      <w:rFonts w:ascii="Times New Roman" w:eastAsia="Times New Roman" w:hAnsi="Times New Roman" w:cs="Angsana New"/>
      <w:sz w:val="24"/>
    </w:rPr>
  </w:style>
  <w:style w:type="paragraph" w:styleId="50">
    <w:name w:val="List Bullet 5"/>
    <w:basedOn w:val="a0"/>
    <w:rsid w:val="00414480"/>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a0"/>
    <w:next w:val="12"/>
    <w:rsid w:val="00414480"/>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a2"/>
    <w:uiPriority w:val="61"/>
    <w:rsid w:val="00414480"/>
    <w:pPr>
      <w:spacing w:after="0" w:line="240" w:lineRule="auto"/>
    </w:pPr>
    <w:rPr>
      <w:rFonts w:eastAsia="Times New Roman"/>
    </w:rPr>
    <w:tblPr>
      <w:tblStyleRowBandSize w:val="1"/>
      <w:tblStyleColBandSize w:val="1"/>
      <w:tblInd w:w="0" w:type="dxa"/>
      <w:tblBorders>
        <w:top w:val="single" w:sz="8" w:space="0" w:color="4A66AC"/>
        <w:left w:val="single" w:sz="8" w:space="0" w:color="4A66AC"/>
        <w:bottom w:val="single" w:sz="8" w:space="0" w:color="4A66AC"/>
        <w:right w:val="single" w:sz="8" w:space="0" w:color="4A66A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a2"/>
    <w:next w:val="3-6"/>
    <w:uiPriority w:val="69"/>
    <w:rsid w:val="0041448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414480"/>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41448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a2"/>
    <w:uiPriority w:val="47"/>
    <w:rsid w:val="00414480"/>
    <w:pPr>
      <w:spacing w:after="0" w:line="240" w:lineRule="auto"/>
    </w:pPr>
    <w:rPr>
      <w:rFonts w:eastAsia="Times New Roman"/>
    </w:rPr>
    <w:tblPr>
      <w:tblStyleRowBandSize w:val="1"/>
      <w:tblStyleColBandSize w:val="1"/>
      <w:tblInd w:w="0" w:type="dxa"/>
      <w:tblBorders>
        <w:top w:val="single" w:sz="2" w:space="0" w:color="9BC7CE"/>
        <w:bottom w:val="single" w:sz="2" w:space="0" w:color="9BC7CE"/>
        <w:insideH w:val="single" w:sz="2" w:space="0" w:color="9BC7CE"/>
        <w:insideV w:val="single" w:sz="2" w:space="0" w:color="9BC7CE"/>
      </w:tblBorders>
      <w:tblCellMar>
        <w:top w:w="0" w:type="dxa"/>
        <w:left w:w="108" w:type="dxa"/>
        <w:bottom w:w="0" w:type="dxa"/>
        <w:right w:w="108" w:type="dxa"/>
      </w:tblCellMar>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a2"/>
    <w:uiPriority w:val="49"/>
    <w:rsid w:val="00414480"/>
    <w:pPr>
      <w:spacing w:after="0" w:line="240" w:lineRule="auto"/>
    </w:pPr>
    <w:rPr>
      <w:rFonts w:eastAsia="Times New Roman"/>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0">
    <w:name w:val="A2"/>
    <w:uiPriority w:val="99"/>
    <w:rsid w:val="00414480"/>
    <w:rPr>
      <w:color w:val="000000"/>
    </w:rPr>
  </w:style>
  <w:style w:type="paragraph" w:customStyle="1" w:styleId="Pa2">
    <w:name w:val="Pa2"/>
    <w:basedOn w:val="a0"/>
    <w:next w:val="a0"/>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a2"/>
    <w:uiPriority w:val="46"/>
    <w:rsid w:val="00414480"/>
    <w:pPr>
      <w:spacing w:after="0" w:line="240" w:lineRule="auto"/>
    </w:pPr>
    <w:tblPr>
      <w:tblStyleRowBandSize w:val="1"/>
      <w:tblStyleColBandSize w:val="1"/>
      <w:tblInd w:w="0" w:type="dxa"/>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CellMar>
        <w:top w:w="0" w:type="dxa"/>
        <w:left w:w="108" w:type="dxa"/>
        <w:bottom w:w="0" w:type="dxa"/>
        <w:right w:w="108" w:type="dxa"/>
      </w:tblCellMar>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a2"/>
    <w:next w:val="1-3"/>
    <w:uiPriority w:val="63"/>
    <w:rsid w:val="00414480"/>
    <w:pPr>
      <w:spacing w:after="0" w:line="240" w:lineRule="auto"/>
    </w:pPr>
    <w:rPr>
      <w:rFonts w:eastAsia="Times New Roman"/>
    </w:rPr>
    <w:tblPr>
      <w:tblStyleRowBandSize w:val="1"/>
      <w:tblStyleColBandSize w:val="1"/>
      <w:tblInd w:w="0" w:type="dxa"/>
      <w:tblBorders>
        <w:top w:val="single" w:sz="8" w:space="0" w:color="5D9EE0"/>
        <w:left w:val="single" w:sz="8" w:space="0" w:color="5D9EE0"/>
        <w:bottom w:val="single" w:sz="8" w:space="0" w:color="5D9EE0"/>
        <w:right w:val="single" w:sz="8" w:space="0" w:color="5D9EE0"/>
        <w:insideH w:val="single" w:sz="8" w:space="0" w:color="5D9E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414480"/>
  </w:style>
  <w:style w:type="table" w:customStyle="1" w:styleId="TableGrid2">
    <w:name w:val="Table Grid2"/>
    <w:basedOn w:val="a2"/>
    <w:next w:val="a9"/>
    <w:uiPriority w:val="59"/>
    <w:rsid w:val="0041448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Placeholder Text"/>
    <w:basedOn w:val="a1"/>
    <w:uiPriority w:val="99"/>
    <w:semiHidden/>
    <w:rsid w:val="00414480"/>
    <w:rPr>
      <w:color w:val="808080"/>
    </w:rPr>
  </w:style>
  <w:style w:type="table" w:customStyle="1" w:styleId="GridTable4-Accent21">
    <w:name w:val="Grid Table 4 - Accent 21"/>
    <w:basedOn w:val="a2"/>
    <w:uiPriority w:val="49"/>
    <w:rsid w:val="00414480"/>
    <w:pPr>
      <w:spacing w:after="0" w:line="240" w:lineRule="auto"/>
    </w:pPr>
    <w:rPr>
      <w:rFonts w:eastAsia="Times New Roman"/>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CellMar>
        <w:top w:w="0" w:type="dxa"/>
        <w:left w:w="108" w:type="dxa"/>
        <w:bottom w:w="0" w:type="dxa"/>
        <w:right w:w="108" w:type="dxa"/>
      </w:tblCellMar>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a2"/>
    <w:uiPriority w:val="50"/>
    <w:rsid w:val="00414480"/>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a2"/>
    <w:uiPriority w:val="50"/>
    <w:rsid w:val="00414480"/>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a3"/>
    <w:uiPriority w:val="99"/>
    <w:semiHidden/>
    <w:unhideWhenUsed/>
    <w:rsid w:val="00414480"/>
  </w:style>
  <w:style w:type="table" w:customStyle="1" w:styleId="TableGrid3">
    <w:name w:val="Table Grid3"/>
    <w:basedOn w:val="a2"/>
    <w:next w:val="a9"/>
    <w:uiPriority w:val="59"/>
    <w:rsid w:val="0041448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414480"/>
  </w:style>
  <w:style w:type="table" w:customStyle="1" w:styleId="TableGrid4">
    <w:name w:val="Table Grid4"/>
    <w:basedOn w:val="a2"/>
    <w:next w:val="a9"/>
    <w:uiPriority w:val="59"/>
    <w:rsid w:val="0041448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a1"/>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a1"/>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a1"/>
    <w:uiPriority w:val="9"/>
    <w:semiHidden/>
    <w:rsid w:val="00414480"/>
    <w:rPr>
      <w:rFonts w:asciiTheme="majorHAnsi" w:eastAsiaTheme="majorEastAsia" w:hAnsiTheme="majorHAnsi" w:cstheme="majorBidi"/>
      <w:b/>
      <w:bCs/>
      <w:i/>
      <w:iCs/>
      <w:color w:val="4F81BD" w:themeColor="accent1"/>
    </w:rPr>
  </w:style>
  <w:style w:type="paragraph" w:styleId="afff2">
    <w:name w:val="Block Text"/>
    <w:basedOn w:val="a0"/>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afffa">
    <w:name w:val="Quote"/>
    <w:basedOn w:val="a0"/>
    <w:next w:val="a0"/>
    <w:link w:val="afff9"/>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a1"/>
    <w:uiPriority w:val="29"/>
    <w:rsid w:val="00414480"/>
    <w:rPr>
      <w:i/>
      <w:iCs/>
      <w:color w:val="000000" w:themeColor="text1"/>
    </w:rPr>
  </w:style>
  <w:style w:type="paragraph" w:styleId="afffb">
    <w:name w:val="envelope return"/>
    <w:basedOn w:val="a0"/>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afffd">
    <w:name w:val="Subtitle"/>
    <w:basedOn w:val="a0"/>
    <w:next w:val="a0"/>
    <w:link w:val="afffc"/>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a1"/>
    <w:uiPriority w:val="11"/>
    <w:rsid w:val="00414480"/>
    <w:rPr>
      <w:rFonts w:asciiTheme="majorHAnsi" w:eastAsiaTheme="majorEastAsia" w:hAnsiTheme="majorHAnsi" w:cstheme="majorBidi"/>
      <w:i/>
      <w:iCs/>
      <w:color w:val="4F81BD" w:themeColor="accent1"/>
      <w:spacing w:val="15"/>
      <w:sz w:val="24"/>
      <w:szCs w:val="30"/>
    </w:rPr>
  </w:style>
  <w:style w:type="paragraph" w:styleId="affff">
    <w:name w:val="Intense Quote"/>
    <w:basedOn w:val="a0"/>
    <w:next w:val="a0"/>
    <w:link w:val="afffe"/>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a1"/>
    <w:uiPriority w:val="30"/>
    <w:rsid w:val="00414480"/>
    <w:rPr>
      <w:b/>
      <w:bCs/>
      <w:i/>
      <w:iCs/>
      <w:color w:val="4F81BD" w:themeColor="accent1"/>
    </w:rPr>
  </w:style>
  <w:style w:type="paragraph" w:styleId="affff0">
    <w:name w:val="envelope address"/>
    <w:basedOn w:val="a0"/>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a">
    <w:name w:val="Message Header"/>
    <w:basedOn w:val="a0"/>
    <w:link w:val="afffff"/>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afffff">
    <w:name w:val="ส่วนหัวข้อความ อักขระ"/>
    <w:basedOn w:val="a1"/>
    <w:link w:val="affffa"/>
    <w:uiPriority w:val="99"/>
    <w:semiHidden/>
    <w:rsid w:val="00414480"/>
    <w:rPr>
      <w:rFonts w:asciiTheme="majorHAnsi" w:eastAsiaTheme="majorEastAsia" w:hAnsiTheme="majorHAnsi" w:cstheme="majorBidi"/>
      <w:sz w:val="24"/>
      <w:szCs w:val="30"/>
      <w:shd w:val="pct20" w:color="auto" w:fill="auto"/>
    </w:rPr>
  </w:style>
  <w:style w:type="table" w:styleId="3-6">
    <w:name w:val="Medium Grid 3 Accent 6"/>
    <w:basedOn w:val="a2"/>
    <w:uiPriority w:val="69"/>
    <w:rsid w:val="004144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Colorful List Accent 2"/>
    <w:basedOn w:val="a2"/>
    <w:uiPriority w:val="72"/>
    <w:rsid w:val="004144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Medium Grid 3 Accent 2"/>
    <w:basedOn w:val="a2"/>
    <w:uiPriority w:val="69"/>
    <w:rsid w:val="004144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3">
    <w:name w:val="Medium Shading 1 Accent 3"/>
    <w:basedOn w:val="a2"/>
    <w:uiPriority w:val="63"/>
    <w:rsid w:val="0041448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toa heading" w:uiPriority="99"/>
    <w:lsdException w:name="Title" w:semiHidden="0" w:unhideWhenUsed="0" w:qFormat="1"/>
    <w:lsdException w:name="Default Paragraph Font" w:uiPriority="1"/>
    <w:lsdException w:name="Message Header" w:uiPriority="99"/>
    <w:lsdException w:name="Subtitle" w:semiHidden="0" w:uiPriority="11"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14480"/>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31">
    <w:name w:val="heading 3"/>
    <w:basedOn w:val="a0"/>
    <w:next w:val="a0"/>
    <w:link w:val="32"/>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41">
    <w:name w:val="heading 4"/>
    <w:basedOn w:val="a0"/>
    <w:next w:val="a0"/>
    <w:link w:val="42"/>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51">
    <w:name w:val="heading 5"/>
    <w:basedOn w:val="a0"/>
    <w:next w:val="a0"/>
    <w:link w:val="52"/>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414480"/>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414480"/>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414480"/>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414480"/>
    <w:rPr>
      <w:rFonts w:ascii="CordiaUPC" w:eastAsia="Cordia New" w:hAnsi="CordiaUPC" w:cs="CordiaUPC"/>
      <w:sz w:val="32"/>
      <w:szCs w:val="32"/>
      <w:u w:val="single"/>
    </w:rPr>
  </w:style>
  <w:style w:type="paragraph" w:customStyle="1" w:styleId="Heading21">
    <w:name w:val="Heading 21"/>
    <w:basedOn w:val="a0"/>
    <w:next w:val="a0"/>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52">
    <w:name w:val="หัวเรื่อง 5 อักขระ"/>
    <w:basedOn w:val="a1"/>
    <w:link w:val="51"/>
    <w:rsid w:val="00414480"/>
    <w:rPr>
      <w:rFonts w:ascii="Calibri" w:eastAsia="Times New Roman" w:hAnsi="Calibri" w:cs="Angsana New"/>
      <w:b/>
      <w:bCs/>
      <w:i/>
      <w:iCs/>
      <w:sz w:val="26"/>
      <w:szCs w:val="33"/>
    </w:rPr>
  </w:style>
  <w:style w:type="character" w:customStyle="1" w:styleId="60">
    <w:name w:val="หัวเรื่อง 6 อักขระ"/>
    <w:basedOn w:val="a1"/>
    <w:link w:val="6"/>
    <w:rsid w:val="00414480"/>
    <w:rPr>
      <w:rFonts w:ascii="CordiaUPC" w:eastAsia="Cordia New" w:hAnsi="CordiaUPC" w:cs="CordiaUPC"/>
      <w:b/>
      <w:bCs/>
      <w:color w:val="0000FF"/>
      <w:sz w:val="32"/>
      <w:szCs w:val="32"/>
    </w:rPr>
  </w:style>
  <w:style w:type="character" w:customStyle="1" w:styleId="70">
    <w:name w:val="หัวเรื่อง 7 อักขระ"/>
    <w:basedOn w:val="a1"/>
    <w:link w:val="7"/>
    <w:rsid w:val="00414480"/>
    <w:rPr>
      <w:rFonts w:ascii="CordiaUPC" w:eastAsia="Cordia New" w:hAnsi="CordiaUPC" w:cs="CordiaUPC"/>
      <w:b/>
      <w:bCs/>
      <w:sz w:val="32"/>
      <w:szCs w:val="32"/>
    </w:rPr>
  </w:style>
  <w:style w:type="character" w:customStyle="1" w:styleId="80">
    <w:name w:val="หัวเรื่อง 8 อักขระ"/>
    <w:basedOn w:val="a1"/>
    <w:link w:val="8"/>
    <w:rsid w:val="00414480"/>
    <w:rPr>
      <w:rFonts w:ascii="Times New Roman" w:eastAsia="Times New Roman" w:hAnsi="Times New Roman" w:cs="Angsana New"/>
      <w:i/>
      <w:iCs/>
      <w:sz w:val="24"/>
    </w:rPr>
  </w:style>
  <w:style w:type="character" w:customStyle="1" w:styleId="90">
    <w:name w:val="หัวเรื่อง 9 อักขระ"/>
    <w:basedOn w:val="a1"/>
    <w:link w:val="9"/>
    <w:rsid w:val="00414480"/>
    <w:rPr>
      <w:rFonts w:ascii="Arial" w:eastAsia="Times New Roman" w:hAnsi="Arial" w:cs="Angsana New"/>
      <w:szCs w:val="25"/>
    </w:rPr>
  </w:style>
  <w:style w:type="numbering" w:customStyle="1" w:styleId="NoList1">
    <w:name w:val="No List1"/>
    <w:next w:val="a3"/>
    <w:uiPriority w:val="99"/>
    <w:semiHidden/>
    <w:unhideWhenUsed/>
    <w:rsid w:val="00414480"/>
  </w:style>
  <w:style w:type="paragraph" w:styleId="a4">
    <w:name w:val="Balloon Text"/>
    <w:basedOn w:val="a0"/>
    <w:link w:val="a5"/>
    <w:uiPriority w:val="99"/>
    <w:semiHidden/>
    <w:unhideWhenUsed/>
    <w:rsid w:val="00414480"/>
    <w:pPr>
      <w:spacing w:after="0" w:line="240" w:lineRule="auto"/>
    </w:pPr>
    <w:rPr>
      <w:rFonts w:ascii="Tahoma" w:eastAsia="Times New Roman" w:hAnsi="Tahoma" w:cs="Angsana New"/>
      <w:sz w:val="16"/>
      <w:szCs w:val="20"/>
    </w:rPr>
  </w:style>
  <w:style w:type="character" w:customStyle="1" w:styleId="a5">
    <w:name w:val="ข้อความบอลลูน อักขระ"/>
    <w:basedOn w:val="a1"/>
    <w:link w:val="a4"/>
    <w:uiPriority w:val="99"/>
    <w:semiHidden/>
    <w:rsid w:val="00414480"/>
    <w:rPr>
      <w:rFonts w:ascii="Tahoma" w:eastAsia="Times New Roman" w:hAnsi="Tahoma" w:cs="Angsana New"/>
      <w:sz w:val="16"/>
      <w:szCs w:val="20"/>
    </w:rPr>
  </w:style>
  <w:style w:type="paragraph" w:styleId="a6">
    <w:name w:val="Normal (Web)"/>
    <w:basedOn w:val="a0"/>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Table Heading"/>
    <w:basedOn w:val="a0"/>
    <w:link w:val="a8"/>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22">
    <w:name w:val="หัวเรื่อง 2 อักขระ"/>
    <w:basedOn w:val="a1"/>
    <w:link w:val="21"/>
    <w:semiHidden/>
    <w:rsid w:val="00414480"/>
    <w:rPr>
      <w:rFonts w:ascii="Cambria" w:eastAsia="Times New Roman" w:hAnsi="Cambria" w:cs="Angsana New"/>
      <w:b/>
      <w:bCs/>
      <w:color w:val="4A66AC"/>
      <w:sz w:val="26"/>
      <w:szCs w:val="33"/>
    </w:rPr>
  </w:style>
  <w:style w:type="character" w:customStyle="1" w:styleId="32">
    <w:name w:val="หัวเรื่อง 3 อักขระ"/>
    <w:basedOn w:val="a1"/>
    <w:link w:val="31"/>
    <w:rsid w:val="00414480"/>
    <w:rPr>
      <w:rFonts w:ascii="Cambria" w:eastAsia="Times New Roman" w:hAnsi="Cambria" w:cs="Angsana New"/>
      <w:b/>
      <w:bCs/>
      <w:color w:val="4A66AC"/>
    </w:rPr>
  </w:style>
  <w:style w:type="character" w:customStyle="1" w:styleId="42">
    <w:name w:val="หัวเรื่อง 4 อักขระ"/>
    <w:basedOn w:val="a1"/>
    <w:link w:val="41"/>
    <w:rsid w:val="00414480"/>
    <w:rPr>
      <w:rFonts w:ascii="Cambria" w:eastAsia="Times New Roman" w:hAnsi="Cambria" w:cs="Angsana New"/>
      <w:b/>
      <w:bCs/>
      <w:i/>
      <w:iCs/>
      <w:color w:val="4A66AC"/>
    </w:rPr>
  </w:style>
  <w:style w:type="table" w:styleId="a9">
    <w:name w:val="Table Grid"/>
    <w:basedOn w:val="a2"/>
    <w:uiPriority w:val="39"/>
    <w:rsid w:val="00414480"/>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414480"/>
    <w:rPr>
      <w:rFonts w:ascii="Times New Roman" w:eastAsia="Times New Roman" w:hAnsi="Times New Roman" w:cs="Angsana New"/>
      <w:sz w:val="24"/>
    </w:rPr>
  </w:style>
  <w:style w:type="character" w:styleId="ac">
    <w:name w:val="page number"/>
    <w:basedOn w:val="a1"/>
    <w:rsid w:val="00414480"/>
  </w:style>
  <w:style w:type="paragraph" w:styleId="ad">
    <w:name w:val="footer"/>
    <w:basedOn w:val="a0"/>
    <w:link w:val="ae"/>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414480"/>
    <w:rPr>
      <w:rFonts w:ascii="Times New Roman" w:eastAsia="Times New Roman" w:hAnsi="Times New Roman" w:cs="Angsana New"/>
      <w:sz w:val="24"/>
    </w:rPr>
  </w:style>
  <w:style w:type="paragraph" w:styleId="af">
    <w:name w:val="Body Text Indent"/>
    <w:basedOn w:val="a0"/>
    <w:link w:val="af0"/>
    <w:rsid w:val="00414480"/>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414480"/>
    <w:rPr>
      <w:rFonts w:ascii="Times New Roman" w:eastAsia="MS Mincho" w:hAnsi="Times New Roman" w:cs="Angsana New"/>
      <w:sz w:val="24"/>
      <w:lang w:eastAsia="ja-JP"/>
    </w:rPr>
  </w:style>
  <w:style w:type="paragraph" w:styleId="23">
    <w:name w:val="Body Text Indent 2"/>
    <w:basedOn w:val="a0"/>
    <w:link w:val="24"/>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414480"/>
    <w:rPr>
      <w:rFonts w:ascii="Janson Text" w:eastAsia="Times New Roman" w:hAnsi="Janson Text" w:cs="Janson Text"/>
      <w:i/>
      <w:iCs/>
      <w:sz w:val="24"/>
      <w:szCs w:val="24"/>
      <w:lang w:bidi="ar-SA"/>
    </w:rPr>
  </w:style>
  <w:style w:type="paragraph" w:styleId="25">
    <w:name w:val="Body Text 2"/>
    <w:basedOn w:val="a0"/>
    <w:link w:val="26"/>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414480"/>
    <w:rPr>
      <w:rFonts w:ascii="Times New Roman" w:eastAsia="Times New Roman" w:hAnsi="Times New Roman" w:cs="Angsana New"/>
      <w:color w:val="FF0000"/>
      <w:sz w:val="20"/>
      <w:szCs w:val="24"/>
      <w:lang w:bidi="ar-SA"/>
    </w:rPr>
  </w:style>
  <w:style w:type="paragraph" w:styleId="33">
    <w:name w:val="Body Text Indent 3"/>
    <w:basedOn w:val="a0"/>
    <w:link w:val="34"/>
    <w:rsid w:val="00414480"/>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414480"/>
    <w:rPr>
      <w:rFonts w:ascii="Times New Roman" w:eastAsia="Times New Roman" w:hAnsi="Times New Roman" w:cs="Angsana New"/>
      <w:sz w:val="16"/>
      <w:szCs w:val="18"/>
      <w:lang w:bidi="ar-SA"/>
    </w:rPr>
  </w:style>
  <w:style w:type="paragraph" w:styleId="af1">
    <w:name w:val="footnote text"/>
    <w:basedOn w:val="a0"/>
    <w:link w:val="af2"/>
    <w:rsid w:val="00414480"/>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414480"/>
    <w:rPr>
      <w:rFonts w:ascii="MS Sans Serif" w:eastAsia="Cordia New" w:hAnsi="MS Sans Serif" w:cs="Angsana New"/>
      <w:sz w:val="28"/>
      <w:lang w:eastAsia="th-TH"/>
    </w:rPr>
  </w:style>
  <w:style w:type="character" w:styleId="af3">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a0"/>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414480"/>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414480"/>
    <w:rPr>
      <w:rFonts w:ascii="Times New Roman" w:eastAsia="Times New Roman" w:hAnsi="Times New Roman" w:cs="Angsana New"/>
      <w:sz w:val="16"/>
      <w:szCs w:val="18"/>
    </w:rPr>
  </w:style>
  <w:style w:type="paragraph" w:styleId="af4">
    <w:name w:val="caption"/>
    <w:basedOn w:val="a0"/>
    <w:next w:val="a0"/>
    <w:qFormat/>
    <w:rsid w:val="00414480"/>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414480"/>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414480"/>
    <w:rPr>
      <w:rFonts w:ascii="Tahoma" w:eastAsia="Times New Roman" w:hAnsi="Tahoma" w:cs="Angsana New"/>
      <w:sz w:val="24"/>
      <w:shd w:val="clear" w:color="auto" w:fill="000080"/>
    </w:rPr>
  </w:style>
  <w:style w:type="character" w:styleId="af7">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414480"/>
    <w:rPr>
      <w:sz w:val="16"/>
      <w:szCs w:val="16"/>
    </w:rPr>
  </w:style>
  <w:style w:type="paragraph" w:styleId="af9">
    <w:name w:val="annotation text"/>
    <w:basedOn w:val="a0"/>
    <w:link w:val="afa"/>
    <w:semiHidden/>
    <w:rsid w:val="00414480"/>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414480"/>
    <w:rPr>
      <w:rFonts w:ascii="Times New Roman" w:eastAsia="Times New Roman" w:hAnsi="Times New Roman" w:cs="Angsana New"/>
      <w:sz w:val="20"/>
      <w:szCs w:val="20"/>
    </w:rPr>
  </w:style>
  <w:style w:type="paragraph" w:styleId="afb">
    <w:name w:val="Plain Text"/>
    <w:basedOn w:val="a0"/>
    <w:link w:val="afc"/>
    <w:rsid w:val="00414480"/>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414480"/>
    <w:rPr>
      <w:rFonts w:ascii="Courier New" w:eastAsia="Times New Roman" w:hAnsi="Courier New" w:cs="Angsana New"/>
      <w:sz w:val="20"/>
      <w:szCs w:val="23"/>
    </w:rPr>
  </w:style>
  <w:style w:type="paragraph" w:styleId="afd">
    <w:name w:val="Body Text"/>
    <w:basedOn w:val="a0"/>
    <w:link w:val="afe"/>
    <w:rsid w:val="00414480"/>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a0"/>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a3"/>
    <w:semiHidden/>
    <w:rsid w:val="00414480"/>
  </w:style>
  <w:style w:type="paragraph" w:styleId="aff">
    <w:name w:val="annotation subject"/>
    <w:basedOn w:val="af9"/>
    <w:next w:val="af9"/>
    <w:link w:val="aff0"/>
    <w:semiHidden/>
    <w:rsid w:val="00414480"/>
    <w:rPr>
      <w:b/>
      <w:bCs/>
      <w:szCs w:val="23"/>
    </w:rPr>
  </w:style>
  <w:style w:type="character" w:customStyle="1" w:styleId="aff0">
    <w:name w:val="ชื่อเรื่องของข้อคิดเห็น อักขระ"/>
    <w:basedOn w:val="afa"/>
    <w:link w:val="aff"/>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414480"/>
  </w:style>
  <w:style w:type="character" w:styleId="aff1">
    <w:name w:val="Strong"/>
    <w:qFormat/>
    <w:rsid w:val="00414480"/>
    <w:rPr>
      <w:b/>
      <w:bCs/>
    </w:rPr>
  </w:style>
  <w:style w:type="paragraph" w:styleId="aff2">
    <w:name w:val="Revision"/>
    <w:hidden/>
    <w:uiPriority w:val="99"/>
    <w:semiHidden/>
    <w:rsid w:val="00414480"/>
    <w:pPr>
      <w:spacing w:after="0" w:line="240" w:lineRule="auto"/>
    </w:pPr>
    <w:rPr>
      <w:rFonts w:ascii="Times New Roman" w:eastAsia="Times New Roman" w:hAnsi="Times New Roman" w:cs="Angsana New"/>
      <w:sz w:val="24"/>
    </w:rPr>
  </w:style>
  <w:style w:type="paragraph" w:styleId="aff3">
    <w:name w:val="List Bullet"/>
    <w:basedOn w:val="a0"/>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414480"/>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414480"/>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414480"/>
    <w:rPr>
      <w:rFonts w:ascii="Calibri" w:eastAsia="Times New Roman" w:hAnsi="Calibri" w:cs="Cordia New"/>
      <w:szCs w:val="22"/>
      <w:lang w:bidi="ar-SA"/>
    </w:rPr>
  </w:style>
  <w:style w:type="character" w:styleId="aff6">
    <w:name w:val="footnote reference"/>
    <w:rsid w:val="00414480"/>
    <w:rPr>
      <w:vertAlign w:val="superscript"/>
    </w:rPr>
  </w:style>
  <w:style w:type="character" w:styleId="aff7">
    <w:name w:val="Emphasis"/>
    <w:qFormat/>
    <w:rsid w:val="00414480"/>
    <w:rPr>
      <w:i/>
      <w:iCs/>
    </w:rPr>
  </w:style>
  <w:style w:type="paragraph" w:styleId="aff8">
    <w:name w:val="endnote text"/>
    <w:basedOn w:val="a0"/>
    <w:link w:val="aff9"/>
    <w:rsid w:val="00414480"/>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414480"/>
    <w:rPr>
      <w:rFonts w:ascii="Times New Roman" w:eastAsia="Times New Roman" w:hAnsi="Times New Roman" w:cs="Angsana New"/>
      <w:sz w:val="20"/>
      <w:szCs w:val="25"/>
    </w:rPr>
  </w:style>
  <w:style w:type="character" w:styleId="affa">
    <w:name w:val="endnote reference"/>
    <w:rsid w:val="00414480"/>
    <w:rPr>
      <w:sz w:val="32"/>
      <w:szCs w:val="32"/>
      <w:vertAlign w:val="superscript"/>
    </w:rPr>
  </w:style>
  <w:style w:type="table" w:styleId="-4">
    <w:name w:val="Light Shading Accent 4"/>
    <w:basedOn w:val="a2"/>
    <w:uiPriority w:val="60"/>
    <w:rsid w:val="00414480"/>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414480"/>
    <w:pPr>
      <w:ind w:left="720"/>
      <w:contextualSpacing/>
    </w:pPr>
    <w:rPr>
      <w:rFonts w:ascii="Calibri" w:eastAsia="Calibri" w:hAnsi="Calibri" w:cs="Angsana New"/>
    </w:rPr>
  </w:style>
  <w:style w:type="paragraph" w:customStyle="1" w:styleId="TOCHeading1">
    <w:name w:val="TOC Heading1"/>
    <w:basedOn w:val="1"/>
    <w:next w:val="a0"/>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414480"/>
    <w:pPr>
      <w:spacing w:after="0" w:line="240" w:lineRule="auto"/>
    </w:pPr>
    <w:rPr>
      <w:rFonts w:ascii="Tahoma" w:eastAsia="Times New Roman" w:hAnsi="Tahoma" w:cs="Angsana New"/>
    </w:rPr>
  </w:style>
  <w:style w:type="paragraph" w:styleId="affc">
    <w:name w:val="Title"/>
    <w:basedOn w:val="a0"/>
    <w:link w:val="affd"/>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414480"/>
    <w:rPr>
      <w:rFonts w:ascii="EucrosiaUPC" w:eastAsia="Cordia New" w:hAnsi="EucrosiaUPC" w:cs="Angsana New"/>
      <w:b/>
      <w:bCs/>
      <w:sz w:val="32"/>
      <w:szCs w:val="32"/>
      <w:u w:val="single"/>
      <w:lang w:eastAsia="ko-KR"/>
    </w:rPr>
  </w:style>
  <w:style w:type="character" w:styleId="affe">
    <w:name w:val="line number"/>
    <w:basedOn w:val="a1"/>
    <w:rsid w:val="00414480"/>
  </w:style>
  <w:style w:type="paragraph" w:styleId="HTML">
    <w:name w:val="HTML Preformatted"/>
    <w:basedOn w:val="a0"/>
    <w:link w:val="HTML0"/>
    <w:rsid w:val="00414480"/>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414480"/>
    <w:rPr>
      <w:rFonts w:ascii="Consolas" w:eastAsia="Times New Roman" w:hAnsi="Consolas" w:cs="Angsana New"/>
      <w:sz w:val="20"/>
      <w:szCs w:val="25"/>
    </w:rPr>
  </w:style>
  <w:style w:type="paragraph" w:styleId="afff">
    <w:name w:val="Body Text First Indent"/>
    <w:basedOn w:val="afd"/>
    <w:link w:val="afff0"/>
    <w:rsid w:val="00414480"/>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414480"/>
    <w:rPr>
      <w:rFonts w:ascii="Times New Roman" w:eastAsia="Times New Roman" w:hAnsi="Times New Roman" w:cs="Angsana New"/>
      <w:b w:val="0"/>
      <w:bCs w:val="0"/>
      <w:sz w:val="24"/>
      <w:szCs w:val="36"/>
    </w:rPr>
  </w:style>
  <w:style w:type="paragraph" w:styleId="28">
    <w:name w:val="Body Text First Indent 2"/>
    <w:basedOn w:val="af"/>
    <w:link w:val="29"/>
    <w:rsid w:val="00414480"/>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414480"/>
    <w:rPr>
      <w:rFonts w:ascii="Times New Roman" w:eastAsia="Times New Roman" w:hAnsi="Times New Roman" w:cs="Angsana New"/>
      <w:sz w:val="24"/>
      <w:lang w:eastAsia="ja-JP"/>
    </w:rPr>
  </w:style>
  <w:style w:type="paragraph" w:styleId="afff1">
    <w:name w:val="Normal Indent"/>
    <w:basedOn w:val="a0"/>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a0"/>
    <w:next w:val="afff2"/>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afff3">
    <w:name w:val="macro"/>
    <w:link w:val="afff4"/>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414480"/>
    <w:rPr>
      <w:rFonts w:ascii="Consolas" w:eastAsia="Times New Roman" w:hAnsi="Consolas" w:cs="Angsana New"/>
      <w:sz w:val="20"/>
      <w:szCs w:val="25"/>
    </w:rPr>
  </w:style>
  <w:style w:type="paragraph" w:styleId="afff5">
    <w:name w:val="Salutation"/>
    <w:basedOn w:val="a0"/>
    <w:next w:val="a0"/>
    <w:link w:val="afff6"/>
    <w:rsid w:val="00414480"/>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414480"/>
    <w:rPr>
      <w:rFonts w:ascii="Times New Roman" w:eastAsia="Times New Roman" w:hAnsi="Times New Roman" w:cs="Angsana New"/>
      <w:sz w:val="24"/>
    </w:rPr>
  </w:style>
  <w:style w:type="paragraph" w:styleId="afff7">
    <w:name w:val="Closing"/>
    <w:basedOn w:val="a0"/>
    <w:link w:val="afff8"/>
    <w:rsid w:val="00414480"/>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414480"/>
    <w:rPr>
      <w:rFonts w:ascii="Times New Roman" w:eastAsia="Times New Roman" w:hAnsi="Times New Roman" w:cs="Angsana New"/>
      <w:sz w:val="24"/>
    </w:rPr>
  </w:style>
  <w:style w:type="paragraph" w:customStyle="1" w:styleId="Quote1">
    <w:name w:val="Quote1"/>
    <w:basedOn w:val="a0"/>
    <w:next w:val="a0"/>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afff9">
    <w:name w:val="คำอ้างอิง อักขระ"/>
    <w:basedOn w:val="a1"/>
    <w:link w:val="afffa"/>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a0"/>
    <w:next w:val="afffb"/>
    <w:rsid w:val="00414480"/>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afffc">
    <w:name w:val="ชื่อเรื่องรอง อักขระ"/>
    <w:basedOn w:val="a1"/>
    <w:link w:val="afffd"/>
    <w:rsid w:val="00414480"/>
    <w:rPr>
      <w:rFonts w:ascii="Cambria" w:eastAsia="Times New Roman" w:hAnsi="Cambria" w:cs="Angsana New"/>
      <w:i/>
      <w:iCs/>
      <w:color w:val="4A66AC"/>
      <w:spacing w:val="15"/>
      <w:sz w:val="24"/>
      <w:szCs w:val="30"/>
    </w:rPr>
  </w:style>
  <w:style w:type="paragraph" w:styleId="12">
    <w:name w:val="index 1"/>
    <w:basedOn w:val="a0"/>
    <w:next w:val="a0"/>
    <w:autoRedefine/>
    <w:rsid w:val="00414480"/>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414480"/>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414480"/>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414480"/>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414480"/>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414480"/>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414480"/>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414480"/>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a0"/>
    <w:next w:val="a0"/>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afffe">
    <w:name w:val="ทำให้คำอ้างอิงเป็นสีเข้มขึ้น อักขระ"/>
    <w:basedOn w:val="a1"/>
    <w:link w:val="affff"/>
    <w:uiPriority w:val="30"/>
    <w:rsid w:val="00414480"/>
    <w:rPr>
      <w:rFonts w:ascii="Times New Roman" w:eastAsia="Times New Roman" w:hAnsi="Times New Roman" w:cs="Angsana New"/>
      <w:b/>
      <w:bCs/>
      <w:i/>
      <w:iCs/>
      <w:color w:val="4A66AC"/>
      <w:sz w:val="24"/>
    </w:rPr>
  </w:style>
  <w:style w:type="paragraph" w:styleId="HTML1">
    <w:name w:val="HTML Address"/>
    <w:basedOn w:val="a0"/>
    <w:link w:val="HTML2"/>
    <w:rsid w:val="00414480"/>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414480"/>
    <w:rPr>
      <w:rFonts w:ascii="Times New Roman" w:eastAsia="Times New Roman" w:hAnsi="Times New Roman" w:cs="Angsana New"/>
      <w:i/>
      <w:iCs/>
      <w:sz w:val="24"/>
    </w:rPr>
  </w:style>
  <w:style w:type="paragraph" w:customStyle="1" w:styleId="EnvelopeAddress1">
    <w:name w:val="Envelope Address1"/>
    <w:basedOn w:val="a0"/>
    <w:next w:val="affff0"/>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1">
    <w:name w:val="Bibliography"/>
    <w:basedOn w:val="a0"/>
    <w:next w:val="a0"/>
    <w:uiPriority w:val="37"/>
    <w:semiHidden/>
    <w:unhideWhenUsed/>
    <w:rsid w:val="00414480"/>
    <w:pPr>
      <w:spacing w:after="0" w:line="240" w:lineRule="auto"/>
    </w:pPr>
    <w:rPr>
      <w:rFonts w:ascii="Times New Roman" w:eastAsia="Times New Roman" w:hAnsi="Times New Roman" w:cs="Angsana New"/>
      <w:sz w:val="24"/>
    </w:rPr>
  </w:style>
  <w:style w:type="paragraph" w:styleId="affff2">
    <w:name w:val="List"/>
    <w:basedOn w:val="a0"/>
    <w:rsid w:val="00414480"/>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414480"/>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414480"/>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414480"/>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414480"/>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414480"/>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414480"/>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414480"/>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414480"/>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414480"/>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414480"/>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414480"/>
    <w:rPr>
      <w:rFonts w:ascii="Times New Roman" w:eastAsia="Times New Roman" w:hAnsi="Times New Roman" w:cs="Angsana New"/>
      <w:sz w:val="24"/>
    </w:rPr>
  </w:style>
  <w:style w:type="paragraph" w:styleId="affff6">
    <w:name w:val="E-mail Signature"/>
    <w:basedOn w:val="a0"/>
    <w:link w:val="affff7"/>
    <w:rsid w:val="00414480"/>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414480"/>
    <w:rPr>
      <w:rFonts w:ascii="Times New Roman" w:eastAsia="Times New Roman" w:hAnsi="Times New Roman" w:cs="Angsana New"/>
      <w:sz w:val="24"/>
    </w:rPr>
  </w:style>
  <w:style w:type="paragraph" w:styleId="a">
    <w:name w:val="List Number"/>
    <w:basedOn w:val="a0"/>
    <w:rsid w:val="00414480"/>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414480"/>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414480"/>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414480"/>
    <w:pPr>
      <w:numPr>
        <w:numId w:val="6"/>
      </w:numPr>
      <w:spacing w:after="0" w:line="240" w:lineRule="auto"/>
      <w:contextualSpacing/>
    </w:pPr>
    <w:rPr>
      <w:rFonts w:ascii="Times New Roman" w:eastAsia="Times New Roman" w:hAnsi="Times New Roman" w:cs="Angsana New"/>
      <w:sz w:val="24"/>
    </w:rPr>
  </w:style>
  <w:style w:type="paragraph" w:styleId="5">
    <w:name w:val="List Number 5"/>
    <w:basedOn w:val="a0"/>
    <w:rsid w:val="00414480"/>
    <w:pPr>
      <w:numPr>
        <w:numId w:val="7"/>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414480"/>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414480"/>
    <w:rPr>
      <w:rFonts w:ascii="Times New Roman" w:eastAsia="Times New Roman" w:hAnsi="Times New Roman" w:cs="Angsana New"/>
      <w:sz w:val="24"/>
    </w:rPr>
  </w:style>
  <w:style w:type="paragraph" w:customStyle="1" w:styleId="MessageHeader1">
    <w:name w:val="Message Header1"/>
    <w:basedOn w:val="a0"/>
    <w:next w:val="affffa"/>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a1"/>
    <w:link w:val="MessageHeader1"/>
    <w:rsid w:val="00414480"/>
    <w:rPr>
      <w:rFonts w:ascii="Cambria" w:eastAsia="Times New Roman" w:hAnsi="Cambria" w:cs="Angsana New"/>
      <w:sz w:val="24"/>
      <w:szCs w:val="30"/>
      <w:shd w:val="pct20" w:color="auto" w:fill="auto"/>
    </w:rPr>
  </w:style>
  <w:style w:type="paragraph" w:styleId="affffb">
    <w:name w:val="Note Heading"/>
    <w:basedOn w:val="a0"/>
    <w:next w:val="a0"/>
    <w:link w:val="affffc"/>
    <w:rsid w:val="00414480"/>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414480"/>
    <w:rPr>
      <w:rFonts w:ascii="Times New Roman" w:eastAsia="Times New Roman" w:hAnsi="Times New Roman" w:cs="Angsana New"/>
      <w:sz w:val="24"/>
    </w:rPr>
  </w:style>
  <w:style w:type="paragraph" w:styleId="20">
    <w:name w:val="List Bullet 2"/>
    <w:basedOn w:val="a0"/>
    <w:rsid w:val="00414480"/>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414480"/>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414480"/>
    <w:pPr>
      <w:numPr>
        <w:numId w:val="10"/>
      </w:numPr>
      <w:spacing w:after="0" w:line="240" w:lineRule="auto"/>
      <w:contextualSpacing/>
    </w:pPr>
    <w:rPr>
      <w:rFonts w:ascii="Times New Roman" w:eastAsia="Times New Roman" w:hAnsi="Times New Roman" w:cs="Angsana New"/>
      <w:sz w:val="24"/>
    </w:rPr>
  </w:style>
  <w:style w:type="paragraph" w:styleId="50">
    <w:name w:val="List Bullet 5"/>
    <w:basedOn w:val="a0"/>
    <w:rsid w:val="00414480"/>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a0"/>
    <w:next w:val="12"/>
    <w:rsid w:val="00414480"/>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a2"/>
    <w:uiPriority w:val="61"/>
    <w:rsid w:val="00414480"/>
    <w:pPr>
      <w:spacing w:after="0" w:line="240" w:lineRule="auto"/>
    </w:pPr>
    <w:rPr>
      <w:rFonts w:eastAsia="Times New Roman"/>
    </w:rPr>
    <w:tblPr>
      <w:tblStyleRowBandSize w:val="1"/>
      <w:tblStyleColBandSize w:val="1"/>
      <w:tblInd w:w="0" w:type="dxa"/>
      <w:tblBorders>
        <w:top w:val="single" w:sz="8" w:space="0" w:color="4A66AC"/>
        <w:left w:val="single" w:sz="8" w:space="0" w:color="4A66AC"/>
        <w:bottom w:val="single" w:sz="8" w:space="0" w:color="4A66AC"/>
        <w:right w:val="single" w:sz="8" w:space="0" w:color="4A66A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a2"/>
    <w:next w:val="3-6"/>
    <w:uiPriority w:val="69"/>
    <w:rsid w:val="0041448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414480"/>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41448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a2"/>
    <w:uiPriority w:val="47"/>
    <w:rsid w:val="00414480"/>
    <w:pPr>
      <w:spacing w:after="0" w:line="240" w:lineRule="auto"/>
    </w:pPr>
    <w:rPr>
      <w:rFonts w:eastAsia="Times New Roman"/>
    </w:rPr>
    <w:tblPr>
      <w:tblStyleRowBandSize w:val="1"/>
      <w:tblStyleColBandSize w:val="1"/>
      <w:tblInd w:w="0" w:type="dxa"/>
      <w:tblBorders>
        <w:top w:val="single" w:sz="2" w:space="0" w:color="9BC7CE"/>
        <w:bottom w:val="single" w:sz="2" w:space="0" w:color="9BC7CE"/>
        <w:insideH w:val="single" w:sz="2" w:space="0" w:color="9BC7CE"/>
        <w:insideV w:val="single" w:sz="2" w:space="0" w:color="9BC7CE"/>
      </w:tblBorders>
      <w:tblCellMar>
        <w:top w:w="0" w:type="dxa"/>
        <w:left w:w="108" w:type="dxa"/>
        <w:bottom w:w="0" w:type="dxa"/>
        <w:right w:w="108" w:type="dxa"/>
      </w:tblCellMar>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a2"/>
    <w:uiPriority w:val="49"/>
    <w:rsid w:val="00414480"/>
    <w:pPr>
      <w:spacing w:after="0" w:line="240" w:lineRule="auto"/>
    </w:pPr>
    <w:rPr>
      <w:rFonts w:eastAsia="Times New Roman"/>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0">
    <w:name w:val="A2"/>
    <w:uiPriority w:val="99"/>
    <w:rsid w:val="00414480"/>
    <w:rPr>
      <w:color w:val="000000"/>
    </w:rPr>
  </w:style>
  <w:style w:type="paragraph" w:customStyle="1" w:styleId="Pa2">
    <w:name w:val="Pa2"/>
    <w:basedOn w:val="a0"/>
    <w:next w:val="a0"/>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a2"/>
    <w:uiPriority w:val="46"/>
    <w:rsid w:val="00414480"/>
    <w:pPr>
      <w:spacing w:after="0" w:line="240" w:lineRule="auto"/>
    </w:pPr>
    <w:tblPr>
      <w:tblStyleRowBandSize w:val="1"/>
      <w:tblStyleColBandSize w:val="1"/>
      <w:tblInd w:w="0" w:type="dxa"/>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CellMar>
        <w:top w:w="0" w:type="dxa"/>
        <w:left w:w="108" w:type="dxa"/>
        <w:bottom w:w="0" w:type="dxa"/>
        <w:right w:w="108" w:type="dxa"/>
      </w:tblCellMar>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a2"/>
    <w:next w:val="1-3"/>
    <w:uiPriority w:val="63"/>
    <w:rsid w:val="00414480"/>
    <w:pPr>
      <w:spacing w:after="0" w:line="240" w:lineRule="auto"/>
    </w:pPr>
    <w:rPr>
      <w:rFonts w:eastAsia="Times New Roman"/>
    </w:rPr>
    <w:tblPr>
      <w:tblStyleRowBandSize w:val="1"/>
      <w:tblStyleColBandSize w:val="1"/>
      <w:tblInd w:w="0" w:type="dxa"/>
      <w:tblBorders>
        <w:top w:val="single" w:sz="8" w:space="0" w:color="5D9EE0"/>
        <w:left w:val="single" w:sz="8" w:space="0" w:color="5D9EE0"/>
        <w:bottom w:val="single" w:sz="8" w:space="0" w:color="5D9EE0"/>
        <w:right w:val="single" w:sz="8" w:space="0" w:color="5D9EE0"/>
        <w:insideH w:val="single" w:sz="8" w:space="0" w:color="5D9E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414480"/>
  </w:style>
  <w:style w:type="table" w:customStyle="1" w:styleId="TableGrid2">
    <w:name w:val="Table Grid2"/>
    <w:basedOn w:val="a2"/>
    <w:next w:val="a9"/>
    <w:uiPriority w:val="59"/>
    <w:rsid w:val="0041448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Placeholder Text"/>
    <w:basedOn w:val="a1"/>
    <w:uiPriority w:val="99"/>
    <w:semiHidden/>
    <w:rsid w:val="00414480"/>
    <w:rPr>
      <w:color w:val="808080"/>
    </w:rPr>
  </w:style>
  <w:style w:type="table" w:customStyle="1" w:styleId="GridTable4-Accent21">
    <w:name w:val="Grid Table 4 - Accent 21"/>
    <w:basedOn w:val="a2"/>
    <w:uiPriority w:val="49"/>
    <w:rsid w:val="00414480"/>
    <w:pPr>
      <w:spacing w:after="0" w:line="240" w:lineRule="auto"/>
    </w:pPr>
    <w:rPr>
      <w:rFonts w:eastAsia="Times New Roman"/>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CellMar>
        <w:top w:w="0" w:type="dxa"/>
        <w:left w:w="108" w:type="dxa"/>
        <w:bottom w:w="0" w:type="dxa"/>
        <w:right w:w="108" w:type="dxa"/>
      </w:tblCellMar>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a2"/>
    <w:uiPriority w:val="50"/>
    <w:rsid w:val="00414480"/>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a2"/>
    <w:uiPriority w:val="50"/>
    <w:rsid w:val="00414480"/>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a3"/>
    <w:uiPriority w:val="99"/>
    <w:semiHidden/>
    <w:unhideWhenUsed/>
    <w:rsid w:val="00414480"/>
  </w:style>
  <w:style w:type="table" w:customStyle="1" w:styleId="TableGrid3">
    <w:name w:val="Table Grid3"/>
    <w:basedOn w:val="a2"/>
    <w:next w:val="a9"/>
    <w:uiPriority w:val="59"/>
    <w:rsid w:val="0041448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414480"/>
  </w:style>
  <w:style w:type="table" w:customStyle="1" w:styleId="TableGrid4">
    <w:name w:val="Table Grid4"/>
    <w:basedOn w:val="a2"/>
    <w:next w:val="a9"/>
    <w:uiPriority w:val="59"/>
    <w:rsid w:val="0041448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a1"/>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a1"/>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a1"/>
    <w:uiPriority w:val="9"/>
    <w:semiHidden/>
    <w:rsid w:val="00414480"/>
    <w:rPr>
      <w:rFonts w:asciiTheme="majorHAnsi" w:eastAsiaTheme="majorEastAsia" w:hAnsiTheme="majorHAnsi" w:cstheme="majorBidi"/>
      <w:b/>
      <w:bCs/>
      <w:i/>
      <w:iCs/>
      <w:color w:val="4F81BD" w:themeColor="accent1"/>
    </w:rPr>
  </w:style>
  <w:style w:type="paragraph" w:styleId="afff2">
    <w:name w:val="Block Text"/>
    <w:basedOn w:val="a0"/>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afffa">
    <w:name w:val="Quote"/>
    <w:basedOn w:val="a0"/>
    <w:next w:val="a0"/>
    <w:link w:val="afff9"/>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a1"/>
    <w:uiPriority w:val="29"/>
    <w:rsid w:val="00414480"/>
    <w:rPr>
      <w:i/>
      <w:iCs/>
      <w:color w:val="000000" w:themeColor="text1"/>
    </w:rPr>
  </w:style>
  <w:style w:type="paragraph" w:styleId="afffb">
    <w:name w:val="envelope return"/>
    <w:basedOn w:val="a0"/>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afffd">
    <w:name w:val="Subtitle"/>
    <w:basedOn w:val="a0"/>
    <w:next w:val="a0"/>
    <w:link w:val="afffc"/>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a1"/>
    <w:uiPriority w:val="11"/>
    <w:rsid w:val="00414480"/>
    <w:rPr>
      <w:rFonts w:asciiTheme="majorHAnsi" w:eastAsiaTheme="majorEastAsia" w:hAnsiTheme="majorHAnsi" w:cstheme="majorBidi"/>
      <w:i/>
      <w:iCs/>
      <w:color w:val="4F81BD" w:themeColor="accent1"/>
      <w:spacing w:val="15"/>
      <w:sz w:val="24"/>
      <w:szCs w:val="30"/>
    </w:rPr>
  </w:style>
  <w:style w:type="paragraph" w:styleId="affff">
    <w:name w:val="Intense Quote"/>
    <w:basedOn w:val="a0"/>
    <w:next w:val="a0"/>
    <w:link w:val="afffe"/>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a1"/>
    <w:uiPriority w:val="30"/>
    <w:rsid w:val="00414480"/>
    <w:rPr>
      <w:b/>
      <w:bCs/>
      <w:i/>
      <w:iCs/>
      <w:color w:val="4F81BD" w:themeColor="accent1"/>
    </w:rPr>
  </w:style>
  <w:style w:type="paragraph" w:styleId="affff0">
    <w:name w:val="envelope address"/>
    <w:basedOn w:val="a0"/>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a">
    <w:name w:val="Message Header"/>
    <w:basedOn w:val="a0"/>
    <w:link w:val="afffff"/>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afffff">
    <w:name w:val="ส่วนหัวข้อความ อักขระ"/>
    <w:basedOn w:val="a1"/>
    <w:link w:val="affffa"/>
    <w:uiPriority w:val="99"/>
    <w:semiHidden/>
    <w:rsid w:val="00414480"/>
    <w:rPr>
      <w:rFonts w:asciiTheme="majorHAnsi" w:eastAsiaTheme="majorEastAsia" w:hAnsiTheme="majorHAnsi" w:cstheme="majorBidi"/>
      <w:sz w:val="24"/>
      <w:szCs w:val="30"/>
      <w:shd w:val="pct20" w:color="auto" w:fill="auto"/>
    </w:rPr>
  </w:style>
  <w:style w:type="table" w:styleId="3-6">
    <w:name w:val="Medium Grid 3 Accent 6"/>
    <w:basedOn w:val="a2"/>
    <w:uiPriority w:val="69"/>
    <w:rsid w:val="004144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Colorful List Accent 2"/>
    <w:basedOn w:val="a2"/>
    <w:uiPriority w:val="72"/>
    <w:rsid w:val="004144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Medium Grid 3 Accent 2"/>
    <w:basedOn w:val="a2"/>
    <w:uiPriority w:val="69"/>
    <w:rsid w:val="004144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3">
    <w:name w:val="Medium Shading 1 Accent 3"/>
    <w:basedOn w:val="a2"/>
    <w:uiPriority w:val="63"/>
    <w:rsid w:val="0041448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5151</Words>
  <Characters>29361</Characters>
  <Application>Microsoft Office Word</Application>
  <DocSecurity>0</DocSecurity>
  <Lines>244</Lines>
  <Paragraphs>68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Lemel</cp:lastModifiedBy>
  <cp:revision>2</cp:revision>
  <dcterms:created xsi:type="dcterms:W3CDTF">2021-01-09T10:19:00Z</dcterms:created>
  <dcterms:modified xsi:type="dcterms:W3CDTF">2021-01-09T10:19:00Z</dcterms:modified>
</cp:coreProperties>
</file>